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262F" w14:textId="77777777" w:rsidR="00BB3E8B" w:rsidRDefault="00000000">
      <w:pPr>
        <w:spacing w:after="0" w:line="240" w:lineRule="auto"/>
        <w:ind w:firstLine="708"/>
        <w:jc w:val="center"/>
        <w:rPr>
          <w:rFonts w:ascii="Arial" w:eastAsia="Arial" w:hAnsi="Arial" w:cs="Arial"/>
          <w:b/>
          <w:color w:val="0000FF"/>
          <w:sz w:val="20"/>
          <w:szCs w:val="20"/>
        </w:rPr>
      </w:pPr>
      <w:r>
        <w:rPr>
          <w:rFonts w:ascii="Arial" w:eastAsia="Arial" w:hAnsi="Arial" w:cs="Arial"/>
          <w:b/>
          <w:color w:val="000000"/>
          <w:sz w:val="20"/>
          <w:szCs w:val="20"/>
        </w:rPr>
        <w:t xml:space="preserve">CONTRATO </w:t>
      </w:r>
      <w:r>
        <w:rPr>
          <w:rFonts w:ascii="Arial" w:eastAsia="Arial" w:hAnsi="Arial" w:cs="Arial"/>
          <w:b/>
          <w:sz w:val="20"/>
          <w:szCs w:val="20"/>
        </w:rPr>
        <w:t xml:space="preserve">TRANSFERENCIA DE DATOS PERSONALES </w:t>
      </w:r>
      <w:proofErr w:type="spellStart"/>
      <w:r>
        <w:rPr>
          <w:rFonts w:ascii="Arial" w:eastAsia="Arial" w:hAnsi="Arial" w:cs="Arial"/>
          <w:b/>
          <w:sz w:val="20"/>
          <w:szCs w:val="20"/>
        </w:rPr>
        <w:t>N°</w:t>
      </w:r>
      <w:proofErr w:type="spellEnd"/>
      <w:r>
        <w:rPr>
          <w:rFonts w:ascii="Arial" w:eastAsia="Arial" w:hAnsi="Arial" w:cs="Arial"/>
          <w:b/>
          <w:sz w:val="20"/>
          <w:szCs w:val="20"/>
        </w:rPr>
        <w:t xml:space="preserve"> _______ DE 20</w:t>
      </w:r>
      <w:r>
        <w:rPr>
          <w:rFonts w:ascii="Arial" w:eastAsia="Arial" w:hAnsi="Arial" w:cs="Arial"/>
          <w:b/>
          <w:color w:val="0000FF"/>
          <w:sz w:val="20"/>
          <w:szCs w:val="20"/>
        </w:rPr>
        <w:t>22</w:t>
      </w:r>
    </w:p>
    <w:p w14:paraId="340FBA2F" w14:textId="77777777" w:rsidR="00BB3E8B" w:rsidRDefault="00BB3E8B">
      <w:pPr>
        <w:spacing w:after="0" w:line="240" w:lineRule="auto"/>
        <w:jc w:val="center"/>
        <w:rPr>
          <w:rFonts w:ascii="Arial" w:eastAsia="Arial" w:hAnsi="Arial" w:cs="Arial"/>
          <w:b/>
          <w:color w:val="000000"/>
          <w:sz w:val="20"/>
          <w:szCs w:val="20"/>
        </w:rPr>
      </w:pPr>
    </w:p>
    <w:p w14:paraId="5A666022" w14:textId="77777777" w:rsidR="00BB3E8B" w:rsidRDefault="00000000">
      <w:pPr>
        <w:spacing w:after="0" w:line="240" w:lineRule="auto"/>
        <w:jc w:val="both"/>
        <w:rPr>
          <w:rFonts w:ascii="Arial" w:eastAsia="Arial" w:hAnsi="Arial" w:cs="Arial"/>
          <w:sz w:val="20"/>
          <w:szCs w:val="20"/>
        </w:rPr>
      </w:pPr>
      <w:r>
        <w:rPr>
          <w:rFonts w:ascii="Arial" w:eastAsia="Arial" w:hAnsi="Arial" w:cs="Arial"/>
          <w:sz w:val="20"/>
          <w:szCs w:val="20"/>
        </w:rPr>
        <w:t>Este contrato (en adelante el ‘</w:t>
      </w:r>
      <w:r>
        <w:rPr>
          <w:rFonts w:ascii="Arial" w:eastAsia="Arial" w:hAnsi="Arial" w:cs="Arial"/>
          <w:sz w:val="20"/>
          <w:szCs w:val="20"/>
          <w:u w:val="single"/>
        </w:rPr>
        <w:t>contrato</w:t>
      </w:r>
      <w:r>
        <w:rPr>
          <w:rFonts w:ascii="Arial" w:eastAsia="Arial" w:hAnsi="Arial" w:cs="Arial"/>
          <w:sz w:val="20"/>
          <w:szCs w:val="20"/>
        </w:rPr>
        <w:t xml:space="preserve">’) se celebra entre el </w:t>
      </w:r>
      <w:r>
        <w:rPr>
          <w:rFonts w:ascii="Arial" w:eastAsia="Arial" w:hAnsi="Arial" w:cs="Arial"/>
          <w:b/>
          <w:sz w:val="20"/>
          <w:szCs w:val="20"/>
        </w:rPr>
        <w:t>Fondo Mixto de Promoción Cinematográfica ‘</w:t>
      </w:r>
      <w:proofErr w:type="spellStart"/>
      <w:r>
        <w:rPr>
          <w:rFonts w:ascii="Arial" w:eastAsia="Arial" w:hAnsi="Arial" w:cs="Arial"/>
          <w:b/>
          <w:sz w:val="20"/>
          <w:szCs w:val="20"/>
        </w:rPr>
        <w:t>Proimágenes</w:t>
      </w:r>
      <w:proofErr w:type="spellEnd"/>
      <w:r>
        <w:rPr>
          <w:rFonts w:ascii="Arial" w:eastAsia="Arial" w:hAnsi="Arial" w:cs="Arial"/>
          <w:b/>
          <w:sz w:val="20"/>
          <w:szCs w:val="20"/>
        </w:rPr>
        <w:t xml:space="preserve"> Colombia’ </w:t>
      </w:r>
      <w:r>
        <w:rPr>
          <w:rFonts w:ascii="Arial" w:eastAsia="Arial" w:hAnsi="Arial" w:cs="Arial"/>
          <w:sz w:val="20"/>
          <w:szCs w:val="20"/>
        </w:rPr>
        <w:t>(en adelante ‘</w:t>
      </w:r>
      <w:proofErr w:type="spellStart"/>
      <w:r>
        <w:rPr>
          <w:rFonts w:ascii="Arial" w:eastAsia="Arial" w:hAnsi="Arial" w:cs="Arial"/>
          <w:sz w:val="20"/>
          <w:szCs w:val="20"/>
          <w:u w:val="single"/>
        </w:rPr>
        <w:t>Proimágenes</w:t>
      </w:r>
      <w:proofErr w:type="spellEnd"/>
      <w:r>
        <w:rPr>
          <w:rFonts w:ascii="Arial" w:eastAsia="Arial" w:hAnsi="Arial" w:cs="Arial"/>
          <w:sz w:val="20"/>
          <w:szCs w:val="20"/>
        </w:rPr>
        <w:t>’), una corporación civil sin ánimo de lucro domiciliada en Bogotá D.C., con NIT 830.046.582-4, representada por XXXXXXXXXXXXX, identificada como aparece al pie de su firma; y:</w:t>
      </w:r>
    </w:p>
    <w:p w14:paraId="2482E7FF" w14:textId="77777777" w:rsidR="00BB3E8B" w:rsidRDefault="00BB3E8B">
      <w:pPr>
        <w:spacing w:after="0" w:line="240" w:lineRule="auto"/>
        <w:jc w:val="both"/>
        <w:rPr>
          <w:rFonts w:ascii="Arial" w:eastAsia="Arial" w:hAnsi="Arial" w:cs="Arial"/>
          <w:color w:val="000000"/>
          <w:sz w:val="20"/>
          <w:szCs w:val="20"/>
        </w:rPr>
      </w:pPr>
    </w:p>
    <w:tbl>
      <w:tblPr>
        <w:tblStyle w:val="a"/>
        <w:tblW w:w="1074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0"/>
        <w:gridCol w:w="7830"/>
      </w:tblGrid>
      <w:tr w:rsidR="00BB3E8B" w14:paraId="0B13C991" w14:textId="77777777">
        <w:trPr>
          <w:trHeight w:val="170"/>
        </w:trPr>
        <w:tc>
          <w:tcPr>
            <w:tcW w:w="2910" w:type="dxa"/>
            <w:vAlign w:val="center"/>
          </w:tcPr>
          <w:p w14:paraId="4D0AEDD7" w14:textId="77777777" w:rsidR="00BB3E8B" w:rsidRDefault="00000000">
            <w:pPr>
              <w:rPr>
                <w:rFonts w:ascii="Arial" w:eastAsia="Arial" w:hAnsi="Arial" w:cs="Arial"/>
                <w:b/>
                <w:sz w:val="20"/>
                <w:szCs w:val="20"/>
              </w:rPr>
            </w:pPr>
            <w:bookmarkStart w:id="0" w:name="_gjdgxs" w:colFirst="0" w:colLast="0"/>
            <w:bookmarkEnd w:id="0"/>
            <w:r>
              <w:rPr>
                <w:rFonts w:ascii="Arial" w:eastAsia="Arial" w:hAnsi="Arial" w:cs="Arial"/>
                <w:b/>
                <w:sz w:val="20"/>
                <w:szCs w:val="20"/>
              </w:rPr>
              <w:t>Nombre</w:t>
            </w:r>
          </w:p>
        </w:tc>
        <w:tc>
          <w:tcPr>
            <w:tcW w:w="7830" w:type="dxa"/>
            <w:vAlign w:val="center"/>
          </w:tcPr>
          <w:p w14:paraId="37532088" w14:textId="77777777" w:rsidR="00BB3E8B" w:rsidRDefault="00000000">
            <w:pPr>
              <w:rPr>
                <w:rFonts w:ascii="Arial" w:eastAsia="Arial" w:hAnsi="Arial" w:cs="Arial"/>
                <w:color w:val="0000FF"/>
                <w:sz w:val="20"/>
                <w:szCs w:val="20"/>
              </w:rPr>
            </w:pPr>
            <w:r>
              <w:rPr>
                <w:rFonts w:ascii="Arial" w:eastAsia="Arial" w:hAnsi="Arial" w:cs="Arial"/>
                <w:color w:val="0000FF"/>
                <w:sz w:val="20"/>
                <w:szCs w:val="20"/>
              </w:rPr>
              <w:t>Incluir</w:t>
            </w:r>
          </w:p>
        </w:tc>
      </w:tr>
      <w:tr w:rsidR="00BB3E8B" w14:paraId="2F6CCBFB" w14:textId="77777777">
        <w:trPr>
          <w:trHeight w:val="170"/>
        </w:trPr>
        <w:tc>
          <w:tcPr>
            <w:tcW w:w="2910" w:type="dxa"/>
            <w:vAlign w:val="center"/>
          </w:tcPr>
          <w:p w14:paraId="11287015" w14:textId="77777777" w:rsidR="00BB3E8B" w:rsidRDefault="00000000">
            <w:pPr>
              <w:rPr>
                <w:rFonts w:ascii="Arial" w:eastAsia="Arial" w:hAnsi="Arial" w:cs="Arial"/>
                <w:b/>
                <w:sz w:val="20"/>
                <w:szCs w:val="20"/>
              </w:rPr>
            </w:pPr>
            <w:r>
              <w:rPr>
                <w:rFonts w:ascii="Arial" w:eastAsia="Arial" w:hAnsi="Arial" w:cs="Arial"/>
                <w:b/>
                <w:sz w:val="20"/>
                <w:szCs w:val="20"/>
              </w:rPr>
              <w:t>NIT</w:t>
            </w:r>
          </w:p>
        </w:tc>
        <w:tc>
          <w:tcPr>
            <w:tcW w:w="7830" w:type="dxa"/>
            <w:vAlign w:val="center"/>
          </w:tcPr>
          <w:p w14:paraId="57609624" w14:textId="77777777" w:rsidR="00BB3E8B" w:rsidRDefault="00000000">
            <w:pPr>
              <w:rPr>
                <w:rFonts w:ascii="Arial" w:eastAsia="Arial" w:hAnsi="Arial" w:cs="Arial"/>
                <w:color w:val="1155CC"/>
                <w:sz w:val="20"/>
                <w:szCs w:val="20"/>
              </w:rPr>
            </w:pPr>
            <w:r>
              <w:rPr>
                <w:rFonts w:ascii="Arial" w:eastAsia="Arial" w:hAnsi="Arial" w:cs="Arial"/>
                <w:color w:val="0000FF"/>
                <w:sz w:val="20"/>
                <w:szCs w:val="20"/>
              </w:rPr>
              <w:t>Incluir</w:t>
            </w:r>
          </w:p>
        </w:tc>
      </w:tr>
      <w:tr w:rsidR="00BB3E8B" w14:paraId="07807D1A" w14:textId="77777777">
        <w:trPr>
          <w:trHeight w:val="170"/>
        </w:trPr>
        <w:tc>
          <w:tcPr>
            <w:tcW w:w="2910" w:type="dxa"/>
            <w:vAlign w:val="center"/>
          </w:tcPr>
          <w:p w14:paraId="7BDA1B0C" w14:textId="77777777" w:rsidR="00BB3E8B" w:rsidRDefault="00000000">
            <w:pPr>
              <w:rPr>
                <w:rFonts w:ascii="Arial" w:eastAsia="Arial" w:hAnsi="Arial" w:cs="Arial"/>
                <w:b/>
                <w:sz w:val="20"/>
                <w:szCs w:val="20"/>
              </w:rPr>
            </w:pPr>
            <w:r>
              <w:rPr>
                <w:rFonts w:ascii="Arial" w:eastAsia="Arial" w:hAnsi="Arial" w:cs="Arial"/>
                <w:b/>
                <w:sz w:val="20"/>
                <w:szCs w:val="20"/>
              </w:rPr>
              <w:t>Domicilio</w:t>
            </w:r>
          </w:p>
        </w:tc>
        <w:tc>
          <w:tcPr>
            <w:tcW w:w="7830" w:type="dxa"/>
            <w:vAlign w:val="center"/>
          </w:tcPr>
          <w:p w14:paraId="794C8468" w14:textId="77777777" w:rsidR="00BB3E8B" w:rsidRDefault="00000000">
            <w:pPr>
              <w:rPr>
                <w:rFonts w:ascii="Arial" w:eastAsia="Arial" w:hAnsi="Arial" w:cs="Arial"/>
                <w:color w:val="1155CC"/>
                <w:sz w:val="20"/>
                <w:szCs w:val="20"/>
              </w:rPr>
            </w:pPr>
            <w:r>
              <w:rPr>
                <w:rFonts w:ascii="Arial" w:eastAsia="Arial" w:hAnsi="Arial" w:cs="Arial"/>
                <w:color w:val="0000FF"/>
                <w:sz w:val="20"/>
                <w:szCs w:val="20"/>
              </w:rPr>
              <w:t>Incluir</w:t>
            </w:r>
          </w:p>
        </w:tc>
      </w:tr>
      <w:tr w:rsidR="00BB3E8B" w14:paraId="2931548A" w14:textId="77777777">
        <w:trPr>
          <w:trHeight w:val="170"/>
        </w:trPr>
        <w:tc>
          <w:tcPr>
            <w:tcW w:w="2910" w:type="dxa"/>
            <w:vAlign w:val="center"/>
          </w:tcPr>
          <w:p w14:paraId="674BF089" w14:textId="77777777" w:rsidR="00BB3E8B" w:rsidRDefault="00000000">
            <w:pPr>
              <w:rPr>
                <w:rFonts w:ascii="Arial" w:eastAsia="Arial" w:hAnsi="Arial" w:cs="Arial"/>
                <w:b/>
                <w:sz w:val="20"/>
                <w:szCs w:val="20"/>
              </w:rPr>
            </w:pPr>
            <w:r>
              <w:rPr>
                <w:rFonts w:ascii="Arial" w:eastAsia="Arial" w:hAnsi="Arial" w:cs="Arial"/>
                <w:b/>
                <w:sz w:val="20"/>
                <w:szCs w:val="20"/>
              </w:rPr>
              <w:t>Teléfono</w:t>
            </w:r>
          </w:p>
        </w:tc>
        <w:tc>
          <w:tcPr>
            <w:tcW w:w="7830" w:type="dxa"/>
            <w:vAlign w:val="center"/>
          </w:tcPr>
          <w:p w14:paraId="6757AA68" w14:textId="77777777" w:rsidR="00BB3E8B" w:rsidRDefault="00000000">
            <w:pPr>
              <w:rPr>
                <w:rFonts w:ascii="Arial" w:eastAsia="Arial" w:hAnsi="Arial" w:cs="Arial"/>
                <w:b/>
                <w:color w:val="1155CC"/>
                <w:sz w:val="20"/>
                <w:szCs w:val="20"/>
              </w:rPr>
            </w:pPr>
            <w:r>
              <w:rPr>
                <w:rFonts w:ascii="Arial" w:eastAsia="Arial" w:hAnsi="Arial" w:cs="Arial"/>
                <w:color w:val="0000FF"/>
                <w:sz w:val="20"/>
                <w:szCs w:val="20"/>
              </w:rPr>
              <w:t>Incluir</w:t>
            </w:r>
          </w:p>
        </w:tc>
      </w:tr>
      <w:tr w:rsidR="00BB3E8B" w14:paraId="6DDE6A31" w14:textId="77777777">
        <w:trPr>
          <w:trHeight w:val="170"/>
        </w:trPr>
        <w:tc>
          <w:tcPr>
            <w:tcW w:w="2910" w:type="dxa"/>
            <w:vAlign w:val="center"/>
          </w:tcPr>
          <w:p w14:paraId="6484F62A" w14:textId="77777777" w:rsidR="00BB3E8B" w:rsidRDefault="00000000">
            <w:pPr>
              <w:rPr>
                <w:rFonts w:ascii="Arial" w:eastAsia="Arial" w:hAnsi="Arial" w:cs="Arial"/>
                <w:b/>
                <w:sz w:val="20"/>
                <w:szCs w:val="20"/>
              </w:rPr>
            </w:pPr>
            <w:r>
              <w:rPr>
                <w:rFonts w:ascii="Arial" w:eastAsia="Arial" w:hAnsi="Arial" w:cs="Arial"/>
                <w:b/>
                <w:sz w:val="20"/>
                <w:szCs w:val="20"/>
              </w:rPr>
              <w:t>Correo electrónico</w:t>
            </w:r>
          </w:p>
        </w:tc>
        <w:tc>
          <w:tcPr>
            <w:tcW w:w="7830" w:type="dxa"/>
            <w:vAlign w:val="center"/>
          </w:tcPr>
          <w:p w14:paraId="5BE4A6C3" w14:textId="77777777" w:rsidR="00BB3E8B" w:rsidRDefault="00000000">
            <w:pPr>
              <w:rPr>
                <w:rFonts w:ascii="Arial" w:eastAsia="Arial" w:hAnsi="Arial" w:cs="Arial"/>
                <w:color w:val="1155CC"/>
                <w:sz w:val="20"/>
                <w:szCs w:val="20"/>
              </w:rPr>
            </w:pPr>
            <w:r>
              <w:rPr>
                <w:rFonts w:ascii="Arial" w:eastAsia="Arial" w:hAnsi="Arial" w:cs="Arial"/>
                <w:color w:val="0000FF"/>
                <w:sz w:val="20"/>
                <w:szCs w:val="20"/>
              </w:rPr>
              <w:t>Incluir</w:t>
            </w:r>
          </w:p>
        </w:tc>
      </w:tr>
      <w:tr w:rsidR="00BB3E8B" w14:paraId="3155B89F" w14:textId="77777777">
        <w:trPr>
          <w:trHeight w:val="170"/>
        </w:trPr>
        <w:tc>
          <w:tcPr>
            <w:tcW w:w="2910" w:type="dxa"/>
            <w:vAlign w:val="center"/>
          </w:tcPr>
          <w:p w14:paraId="089CD476" w14:textId="77777777" w:rsidR="00BB3E8B" w:rsidRDefault="00000000">
            <w:pPr>
              <w:rPr>
                <w:rFonts w:ascii="Arial" w:eastAsia="Arial" w:hAnsi="Arial" w:cs="Arial"/>
                <w:b/>
                <w:sz w:val="20"/>
                <w:szCs w:val="20"/>
              </w:rPr>
            </w:pPr>
            <w:r>
              <w:rPr>
                <w:rFonts w:ascii="Arial" w:eastAsia="Arial" w:hAnsi="Arial" w:cs="Arial"/>
                <w:b/>
                <w:sz w:val="20"/>
                <w:szCs w:val="20"/>
              </w:rPr>
              <w:t>Representante legal</w:t>
            </w:r>
          </w:p>
        </w:tc>
        <w:tc>
          <w:tcPr>
            <w:tcW w:w="7830" w:type="dxa"/>
            <w:vAlign w:val="center"/>
          </w:tcPr>
          <w:p w14:paraId="038F73AF" w14:textId="77777777" w:rsidR="00BB3E8B" w:rsidRDefault="00000000">
            <w:pPr>
              <w:rPr>
                <w:rFonts w:ascii="Arial" w:eastAsia="Arial" w:hAnsi="Arial" w:cs="Arial"/>
                <w:color w:val="1155CC"/>
                <w:sz w:val="20"/>
                <w:szCs w:val="20"/>
              </w:rPr>
            </w:pPr>
            <w:r>
              <w:rPr>
                <w:rFonts w:ascii="Arial" w:eastAsia="Arial" w:hAnsi="Arial" w:cs="Arial"/>
                <w:color w:val="0000FF"/>
                <w:sz w:val="20"/>
                <w:szCs w:val="20"/>
              </w:rPr>
              <w:t>Incluir</w:t>
            </w:r>
          </w:p>
        </w:tc>
      </w:tr>
      <w:tr w:rsidR="00BB3E8B" w14:paraId="0D6A043A" w14:textId="77777777">
        <w:trPr>
          <w:trHeight w:val="170"/>
        </w:trPr>
        <w:tc>
          <w:tcPr>
            <w:tcW w:w="2910" w:type="dxa"/>
            <w:vAlign w:val="center"/>
          </w:tcPr>
          <w:p w14:paraId="40988082" w14:textId="77777777" w:rsidR="00BB3E8B" w:rsidRDefault="00000000">
            <w:pPr>
              <w:rPr>
                <w:rFonts w:ascii="Arial" w:eastAsia="Arial" w:hAnsi="Arial" w:cs="Arial"/>
                <w:b/>
                <w:sz w:val="20"/>
                <w:szCs w:val="20"/>
              </w:rPr>
            </w:pPr>
            <w:r>
              <w:rPr>
                <w:rFonts w:ascii="Arial" w:eastAsia="Arial" w:hAnsi="Arial" w:cs="Arial"/>
                <w:b/>
                <w:sz w:val="20"/>
                <w:szCs w:val="20"/>
              </w:rPr>
              <w:t>C.C.</w:t>
            </w:r>
          </w:p>
        </w:tc>
        <w:tc>
          <w:tcPr>
            <w:tcW w:w="7830" w:type="dxa"/>
            <w:vAlign w:val="center"/>
          </w:tcPr>
          <w:p w14:paraId="3586BF6A" w14:textId="77777777" w:rsidR="00BB3E8B" w:rsidRDefault="00000000">
            <w:pPr>
              <w:rPr>
                <w:rFonts w:ascii="Arial" w:eastAsia="Arial" w:hAnsi="Arial" w:cs="Arial"/>
                <w:color w:val="1155CC"/>
                <w:sz w:val="20"/>
                <w:szCs w:val="20"/>
              </w:rPr>
            </w:pPr>
            <w:r>
              <w:rPr>
                <w:rFonts w:ascii="Arial" w:eastAsia="Arial" w:hAnsi="Arial" w:cs="Arial"/>
                <w:color w:val="0000FF"/>
                <w:sz w:val="20"/>
                <w:szCs w:val="20"/>
              </w:rPr>
              <w:t>Incluir</w:t>
            </w:r>
          </w:p>
        </w:tc>
      </w:tr>
    </w:tbl>
    <w:p w14:paraId="3730D9D2" w14:textId="77777777" w:rsidR="00BB3E8B" w:rsidRDefault="00BB3E8B">
      <w:pPr>
        <w:spacing w:after="0" w:line="240" w:lineRule="auto"/>
        <w:jc w:val="both"/>
        <w:rPr>
          <w:rFonts w:ascii="Arial" w:eastAsia="Arial" w:hAnsi="Arial" w:cs="Arial"/>
          <w:sz w:val="20"/>
          <w:szCs w:val="20"/>
        </w:rPr>
      </w:pPr>
    </w:p>
    <w:p w14:paraId="68212255" w14:textId="77777777" w:rsidR="00BB3E8B" w:rsidRDefault="00000000">
      <w:pPr>
        <w:spacing w:after="0" w:line="240" w:lineRule="auto"/>
        <w:jc w:val="both"/>
        <w:rPr>
          <w:rFonts w:ascii="Arial" w:eastAsia="Arial" w:hAnsi="Arial" w:cs="Arial"/>
          <w:sz w:val="20"/>
          <w:szCs w:val="20"/>
        </w:rPr>
      </w:pPr>
      <w:r>
        <w:rPr>
          <w:rFonts w:ascii="Arial" w:eastAsia="Arial" w:hAnsi="Arial" w:cs="Arial"/>
          <w:sz w:val="20"/>
          <w:szCs w:val="20"/>
        </w:rPr>
        <w:t>Sociedad que, en adelante, se denominará el ‘</w:t>
      </w:r>
      <w:r>
        <w:rPr>
          <w:rFonts w:ascii="Arial" w:eastAsia="Arial" w:hAnsi="Arial" w:cs="Arial"/>
          <w:sz w:val="20"/>
          <w:szCs w:val="20"/>
          <w:u w:val="single"/>
        </w:rPr>
        <w:t>Transferente</w:t>
      </w:r>
      <w:r>
        <w:rPr>
          <w:rFonts w:ascii="Arial" w:eastAsia="Arial" w:hAnsi="Arial" w:cs="Arial"/>
          <w:sz w:val="20"/>
          <w:szCs w:val="20"/>
        </w:rPr>
        <w:t>’, previas las siguientes:</w:t>
      </w:r>
    </w:p>
    <w:p w14:paraId="5A2EF6F0" w14:textId="77777777" w:rsidR="00BB3E8B" w:rsidRDefault="00BB3E8B">
      <w:pPr>
        <w:spacing w:after="0" w:line="240" w:lineRule="auto"/>
        <w:jc w:val="both"/>
        <w:rPr>
          <w:rFonts w:ascii="Arial" w:eastAsia="Arial" w:hAnsi="Arial" w:cs="Arial"/>
          <w:sz w:val="20"/>
          <w:szCs w:val="20"/>
        </w:rPr>
      </w:pPr>
    </w:p>
    <w:p w14:paraId="56C429C8" w14:textId="77777777" w:rsidR="00BB3E8B" w:rsidRDefault="00000000">
      <w:pPr>
        <w:spacing w:after="0" w:line="240" w:lineRule="auto"/>
        <w:jc w:val="center"/>
        <w:rPr>
          <w:rFonts w:ascii="Arial" w:eastAsia="Arial" w:hAnsi="Arial" w:cs="Arial"/>
          <w:b/>
          <w:sz w:val="20"/>
          <w:szCs w:val="20"/>
        </w:rPr>
      </w:pPr>
      <w:r>
        <w:rPr>
          <w:rFonts w:ascii="Arial" w:eastAsia="Arial" w:hAnsi="Arial" w:cs="Arial"/>
          <w:b/>
          <w:sz w:val="20"/>
          <w:szCs w:val="20"/>
        </w:rPr>
        <w:t>CONSIDERACIONES</w:t>
      </w:r>
    </w:p>
    <w:p w14:paraId="3E83BA45" w14:textId="77777777" w:rsidR="00BB3E8B" w:rsidRDefault="00BB3E8B">
      <w:pPr>
        <w:spacing w:after="0" w:line="240" w:lineRule="auto"/>
        <w:rPr>
          <w:rFonts w:ascii="Arial" w:eastAsia="Arial" w:hAnsi="Arial" w:cs="Arial"/>
          <w:sz w:val="20"/>
          <w:szCs w:val="20"/>
        </w:rPr>
      </w:pPr>
    </w:p>
    <w:p w14:paraId="5E8DB006" w14:textId="77777777" w:rsidR="00BB3E8B" w:rsidRDefault="00000000">
      <w:pPr>
        <w:pBdr>
          <w:top w:val="nil"/>
          <w:left w:val="nil"/>
          <w:bottom w:val="nil"/>
          <w:right w:val="nil"/>
          <w:between w:val="nil"/>
        </w:pBdr>
        <w:tabs>
          <w:tab w:val="left" w:pos="426"/>
        </w:tabs>
        <w:spacing w:after="0" w:line="240" w:lineRule="auto"/>
        <w:jc w:val="both"/>
        <w:rPr>
          <w:rFonts w:ascii="Arial" w:eastAsia="Arial" w:hAnsi="Arial" w:cs="Arial"/>
          <w:sz w:val="20"/>
          <w:szCs w:val="20"/>
        </w:rPr>
      </w:pPr>
      <w:r>
        <w:rPr>
          <w:rFonts w:ascii="Arial" w:eastAsia="Arial" w:hAnsi="Arial" w:cs="Arial"/>
          <w:sz w:val="20"/>
          <w:szCs w:val="20"/>
        </w:rPr>
        <w:t>I. La ley 1556 de 2012, modificada por la ley 1955 de 2019, establece un incentivo para proyectos de obras audiovisuales no-nacionales producidas en Colombia. Este incentivo se basa en los denominados Certificados de Inversión Audiovisual en Colombia (en adelante ‘</w:t>
      </w:r>
      <w:r>
        <w:rPr>
          <w:rFonts w:ascii="Arial" w:eastAsia="Arial" w:hAnsi="Arial" w:cs="Arial"/>
          <w:sz w:val="20"/>
          <w:szCs w:val="20"/>
          <w:u w:val="single"/>
        </w:rPr>
        <w:t>CINA</w:t>
      </w:r>
      <w:r>
        <w:rPr>
          <w:rFonts w:ascii="Arial" w:eastAsia="Arial" w:hAnsi="Arial" w:cs="Arial"/>
          <w:sz w:val="20"/>
          <w:szCs w:val="20"/>
        </w:rPr>
        <w:t xml:space="preserve">’), los cuales permiten un descuento del impuesto de renta hasta por el treinta y cinco por ciento (35%) del valor de la inversión en el proyecto respectivo. </w:t>
      </w:r>
    </w:p>
    <w:p w14:paraId="7CA6B08A" w14:textId="77777777" w:rsidR="00BB3E8B" w:rsidRDefault="00BB3E8B">
      <w:pPr>
        <w:pBdr>
          <w:top w:val="nil"/>
          <w:left w:val="nil"/>
          <w:bottom w:val="nil"/>
          <w:right w:val="nil"/>
          <w:between w:val="nil"/>
        </w:pBdr>
        <w:tabs>
          <w:tab w:val="left" w:pos="426"/>
        </w:tabs>
        <w:spacing w:after="0" w:line="240" w:lineRule="auto"/>
        <w:jc w:val="both"/>
        <w:rPr>
          <w:rFonts w:ascii="Arial" w:eastAsia="Arial" w:hAnsi="Arial" w:cs="Arial"/>
          <w:sz w:val="20"/>
          <w:szCs w:val="20"/>
        </w:rPr>
      </w:pPr>
    </w:p>
    <w:p w14:paraId="21CFA096" w14:textId="77777777" w:rsidR="00BB3E8B" w:rsidRDefault="00000000">
      <w:pPr>
        <w:pBdr>
          <w:top w:val="nil"/>
          <w:left w:val="nil"/>
          <w:bottom w:val="nil"/>
          <w:right w:val="nil"/>
          <w:between w:val="nil"/>
        </w:pBdr>
        <w:tabs>
          <w:tab w:val="left" w:pos="426"/>
        </w:tabs>
        <w:spacing w:after="0" w:line="240" w:lineRule="auto"/>
        <w:jc w:val="both"/>
        <w:rPr>
          <w:rFonts w:ascii="Arial" w:eastAsia="Arial" w:hAnsi="Arial" w:cs="Arial"/>
          <w:sz w:val="20"/>
          <w:szCs w:val="20"/>
        </w:rPr>
      </w:pPr>
      <w:r>
        <w:rPr>
          <w:rFonts w:ascii="Arial" w:eastAsia="Arial" w:hAnsi="Arial" w:cs="Arial"/>
          <w:sz w:val="20"/>
          <w:szCs w:val="20"/>
        </w:rPr>
        <w:t>II. Los siguientes instrumentos constituyen el marco regulatorio de operación del incentivo mediante CINA (en adelante la ‘</w:t>
      </w:r>
      <w:r>
        <w:rPr>
          <w:rFonts w:ascii="Arial" w:eastAsia="Arial" w:hAnsi="Arial" w:cs="Arial"/>
          <w:sz w:val="20"/>
          <w:szCs w:val="20"/>
          <w:u w:val="single"/>
        </w:rPr>
        <w:t>normativa CINA</w:t>
      </w:r>
      <w:r>
        <w:rPr>
          <w:rFonts w:ascii="Arial" w:eastAsia="Arial" w:hAnsi="Arial" w:cs="Arial"/>
          <w:sz w:val="20"/>
          <w:szCs w:val="20"/>
        </w:rPr>
        <w:t xml:space="preserve">’), cuyo manejo es apoyado por </w:t>
      </w:r>
      <w:proofErr w:type="spellStart"/>
      <w:r>
        <w:rPr>
          <w:rFonts w:ascii="Arial" w:eastAsia="Arial" w:hAnsi="Arial" w:cs="Arial"/>
          <w:sz w:val="20"/>
          <w:szCs w:val="20"/>
        </w:rPr>
        <w:t>Proimágenes</w:t>
      </w:r>
      <w:proofErr w:type="spellEnd"/>
      <w:r>
        <w:rPr>
          <w:rFonts w:ascii="Arial" w:eastAsia="Arial" w:hAnsi="Arial" w:cs="Arial"/>
          <w:sz w:val="20"/>
          <w:szCs w:val="20"/>
        </w:rPr>
        <w:t>: (a) la ley 1556 de 2012, modificada por la ley 1955 de 2019; (b) el decreto 1080 de 2015, modificado por el decreto 474 de 2020; (c) la resolución 1257 de 2020 del Ministerio de Cultura; (d) las normas que modifiquen o sustituyan los anteriores; y (e) el Manual de Asignación de Recursos vigente (en adelante el ‘</w:t>
      </w:r>
      <w:r>
        <w:rPr>
          <w:rFonts w:ascii="Arial" w:eastAsia="Arial" w:hAnsi="Arial" w:cs="Arial"/>
          <w:sz w:val="20"/>
          <w:szCs w:val="20"/>
          <w:u w:val="single"/>
        </w:rPr>
        <w:t>MAR</w:t>
      </w:r>
      <w:r>
        <w:rPr>
          <w:rFonts w:ascii="Arial" w:eastAsia="Arial" w:hAnsi="Arial" w:cs="Arial"/>
          <w:sz w:val="20"/>
          <w:szCs w:val="20"/>
        </w:rPr>
        <w:t>’), aprobado por el Comité Promoción Fílmica Colombia.</w:t>
      </w:r>
    </w:p>
    <w:p w14:paraId="3550571C" w14:textId="77777777" w:rsidR="00BB3E8B" w:rsidRDefault="00BB3E8B">
      <w:pPr>
        <w:pBdr>
          <w:top w:val="nil"/>
          <w:left w:val="nil"/>
          <w:bottom w:val="nil"/>
          <w:right w:val="nil"/>
          <w:between w:val="nil"/>
        </w:pBdr>
        <w:tabs>
          <w:tab w:val="left" w:pos="426"/>
        </w:tabs>
        <w:spacing w:after="0" w:line="240" w:lineRule="auto"/>
        <w:jc w:val="both"/>
        <w:rPr>
          <w:rFonts w:ascii="Arial" w:eastAsia="Arial" w:hAnsi="Arial" w:cs="Arial"/>
          <w:sz w:val="20"/>
          <w:szCs w:val="20"/>
        </w:rPr>
      </w:pPr>
    </w:p>
    <w:p w14:paraId="662AA4FC" w14:textId="77777777" w:rsidR="00BB3E8B" w:rsidRDefault="00000000">
      <w:pPr>
        <w:pBdr>
          <w:top w:val="nil"/>
          <w:left w:val="nil"/>
          <w:bottom w:val="nil"/>
          <w:right w:val="nil"/>
          <w:between w:val="nil"/>
        </w:pBdr>
        <w:tabs>
          <w:tab w:val="left" w:pos="426"/>
        </w:tabs>
        <w:spacing w:after="0" w:line="240" w:lineRule="auto"/>
        <w:jc w:val="both"/>
        <w:rPr>
          <w:rFonts w:ascii="Arial" w:eastAsia="Arial" w:hAnsi="Arial" w:cs="Arial"/>
          <w:sz w:val="20"/>
          <w:szCs w:val="20"/>
        </w:rPr>
      </w:pPr>
      <w:r>
        <w:rPr>
          <w:rFonts w:ascii="Arial" w:eastAsia="Arial" w:hAnsi="Arial" w:cs="Arial"/>
          <w:sz w:val="20"/>
          <w:szCs w:val="20"/>
        </w:rPr>
        <w:t>III. El productor</w:t>
      </w:r>
      <w:r>
        <w:rPr>
          <w:rFonts w:ascii="Arial" w:eastAsia="Arial" w:hAnsi="Arial" w:cs="Arial"/>
          <w:b/>
          <w:color w:val="0000FF"/>
          <w:sz w:val="20"/>
          <w:szCs w:val="20"/>
        </w:rPr>
        <w:t xml:space="preserve"> [Incluir nombre del productor audiovisual]</w:t>
      </w:r>
      <w:r>
        <w:rPr>
          <w:rFonts w:ascii="Arial" w:eastAsia="Arial" w:hAnsi="Arial" w:cs="Arial"/>
          <w:sz w:val="20"/>
          <w:szCs w:val="20"/>
        </w:rPr>
        <w:t xml:space="preserve"> (en adelante el ‘</w:t>
      </w:r>
      <w:r>
        <w:rPr>
          <w:rFonts w:ascii="Arial" w:eastAsia="Arial" w:hAnsi="Arial" w:cs="Arial"/>
          <w:sz w:val="20"/>
          <w:szCs w:val="20"/>
          <w:u w:val="single"/>
        </w:rPr>
        <w:t>Productor</w:t>
      </w:r>
      <w:r>
        <w:rPr>
          <w:rFonts w:ascii="Arial" w:eastAsia="Arial" w:hAnsi="Arial" w:cs="Arial"/>
          <w:sz w:val="20"/>
          <w:szCs w:val="20"/>
        </w:rPr>
        <w:t xml:space="preserve">’) postuló el proyecto audiovisual extranjero titulado </w:t>
      </w:r>
      <w:r>
        <w:rPr>
          <w:rFonts w:ascii="Arial" w:eastAsia="Arial" w:hAnsi="Arial" w:cs="Arial"/>
          <w:color w:val="0000FF"/>
          <w:sz w:val="20"/>
          <w:szCs w:val="20"/>
        </w:rPr>
        <w:t>[</w:t>
      </w:r>
      <w:r>
        <w:rPr>
          <w:rFonts w:ascii="Arial" w:eastAsia="Arial" w:hAnsi="Arial" w:cs="Arial"/>
          <w:b/>
          <w:color w:val="0000FF"/>
          <w:sz w:val="20"/>
          <w:szCs w:val="20"/>
        </w:rPr>
        <w:t>Incluir</w:t>
      </w:r>
      <w:r>
        <w:rPr>
          <w:rFonts w:ascii="Arial" w:eastAsia="Arial" w:hAnsi="Arial" w:cs="Arial"/>
          <w:color w:val="0000FF"/>
          <w:sz w:val="20"/>
          <w:szCs w:val="20"/>
        </w:rPr>
        <w:t>]</w:t>
      </w:r>
      <w:r>
        <w:rPr>
          <w:rFonts w:ascii="Arial" w:eastAsia="Arial" w:hAnsi="Arial" w:cs="Arial"/>
          <w:sz w:val="20"/>
          <w:szCs w:val="20"/>
        </w:rPr>
        <w:t xml:space="preserve"> (en adelante el ‘</w:t>
      </w:r>
      <w:r>
        <w:rPr>
          <w:rFonts w:ascii="Arial" w:eastAsia="Arial" w:hAnsi="Arial" w:cs="Arial"/>
          <w:sz w:val="20"/>
          <w:szCs w:val="20"/>
          <w:u w:val="single"/>
        </w:rPr>
        <w:t>Proyecto Audiovisual</w:t>
      </w:r>
      <w:r>
        <w:rPr>
          <w:rFonts w:ascii="Arial" w:eastAsia="Arial" w:hAnsi="Arial" w:cs="Arial"/>
          <w:sz w:val="20"/>
          <w:szCs w:val="20"/>
        </w:rPr>
        <w:t>’) para tener acceso al estímulo tributario de los CINA.  Según el esquema definido en la normativa CINA, el Productor vinculó al Transferente (persona jurídica legalmente constituida en Colombia), en calidad de Sociedad de Servicios Cinematográficos del Proyecto Audiovisual, para realizar por medio de este el gasto en servicios audiovisuales del Proyecto Audiovisual.</w:t>
      </w:r>
    </w:p>
    <w:p w14:paraId="0D085342" w14:textId="77777777" w:rsidR="00BB3E8B" w:rsidRDefault="00BB3E8B">
      <w:pPr>
        <w:pBdr>
          <w:top w:val="nil"/>
          <w:left w:val="nil"/>
          <w:bottom w:val="nil"/>
          <w:right w:val="nil"/>
          <w:between w:val="nil"/>
        </w:pBdr>
        <w:tabs>
          <w:tab w:val="left" w:pos="426"/>
        </w:tabs>
        <w:spacing w:after="0" w:line="240" w:lineRule="auto"/>
        <w:jc w:val="both"/>
        <w:rPr>
          <w:rFonts w:ascii="Arial" w:eastAsia="Arial" w:hAnsi="Arial" w:cs="Arial"/>
          <w:sz w:val="20"/>
          <w:szCs w:val="20"/>
        </w:rPr>
      </w:pPr>
    </w:p>
    <w:p w14:paraId="136EBA2F" w14:textId="77777777" w:rsidR="00BB3E8B" w:rsidRDefault="00000000">
      <w:pPr>
        <w:pBdr>
          <w:top w:val="nil"/>
          <w:left w:val="nil"/>
          <w:bottom w:val="nil"/>
          <w:right w:val="nil"/>
          <w:between w:val="nil"/>
        </w:pBdr>
        <w:tabs>
          <w:tab w:val="left" w:pos="426"/>
        </w:tabs>
        <w:spacing w:after="0" w:line="240" w:lineRule="auto"/>
        <w:jc w:val="both"/>
        <w:rPr>
          <w:rFonts w:ascii="Arial" w:eastAsia="Arial" w:hAnsi="Arial" w:cs="Arial"/>
          <w:sz w:val="20"/>
          <w:szCs w:val="20"/>
        </w:rPr>
      </w:pPr>
      <w:r>
        <w:rPr>
          <w:rFonts w:ascii="Arial" w:eastAsia="Arial" w:hAnsi="Arial" w:cs="Arial"/>
          <w:sz w:val="20"/>
          <w:szCs w:val="20"/>
        </w:rPr>
        <w:t>IV. El Proyecto Audiovisual se aprobó por el Comité Promoción Fílmica Colombia (en adelante el ‘</w:t>
      </w:r>
      <w:r>
        <w:rPr>
          <w:rFonts w:ascii="Arial" w:eastAsia="Arial" w:hAnsi="Arial" w:cs="Arial"/>
          <w:sz w:val="20"/>
          <w:szCs w:val="20"/>
          <w:u w:val="single"/>
        </w:rPr>
        <w:t>CPFC</w:t>
      </w:r>
      <w:r>
        <w:rPr>
          <w:rFonts w:ascii="Arial" w:eastAsia="Arial" w:hAnsi="Arial" w:cs="Arial"/>
          <w:sz w:val="20"/>
          <w:szCs w:val="20"/>
        </w:rPr>
        <w:t xml:space="preserve">’) mediante el Acuerdo </w:t>
      </w:r>
      <w:proofErr w:type="spellStart"/>
      <w:r>
        <w:rPr>
          <w:rFonts w:ascii="Arial" w:eastAsia="Arial" w:hAnsi="Arial" w:cs="Arial"/>
          <w:sz w:val="20"/>
          <w:szCs w:val="20"/>
        </w:rPr>
        <w:t>N°</w:t>
      </w:r>
      <w:proofErr w:type="spellEnd"/>
      <w:r>
        <w:rPr>
          <w:rFonts w:ascii="Arial" w:eastAsia="Arial" w:hAnsi="Arial" w:cs="Arial"/>
          <w:sz w:val="20"/>
          <w:szCs w:val="20"/>
        </w:rPr>
        <w:t xml:space="preserve"> </w:t>
      </w:r>
      <w:r>
        <w:rPr>
          <w:rFonts w:ascii="Arial" w:eastAsia="Arial" w:hAnsi="Arial" w:cs="Arial"/>
          <w:color w:val="0000FF"/>
          <w:sz w:val="20"/>
          <w:szCs w:val="20"/>
        </w:rPr>
        <w:t xml:space="preserve">XX </w:t>
      </w:r>
      <w:r>
        <w:rPr>
          <w:rFonts w:ascii="Arial" w:eastAsia="Arial" w:hAnsi="Arial" w:cs="Arial"/>
          <w:sz w:val="20"/>
          <w:szCs w:val="20"/>
        </w:rPr>
        <w:t xml:space="preserve">expedido el </w:t>
      </w:r>
      <w:r>
        <w:rPr>
          <w:rFonts w:ascii="Arial" w:eastAsia="Arial" w:hAnsi="Arial" w:cs="Arial"/>
          <w:color w:val="0000FF"/>
          <w:sz w:val="20"/>
          <w:szCs w:val="20"/>
        </w:rPr>
        <w:t xml:space="preserve">XXXXX(x) </w:t>
      </w:r>
      <w:r>
        <w:rPr>
          <w:rFonts w:ascii="Arial" w:eastAsia="Arial" w:hAnsi="Arial" w:cs="Arial"/>
          <w:sz w:val="20"/>
          <w:szCs w:val="20"/>
        </w:rPr>
        <w:t xml:space="preserve">de </w:t>
      </w:r>
      <w:r>
        <w:rPr>
          <w:rFonts w:ascii="Arial" w:eastAsia="Arial" w:hAnsi="Arial" w:cs="Arial"/>
          <w:color w:val="0000FF"/>
          <w:sz w:val="20"/>
          <w:szCs w:val="20"/>
        </w:rPr>
        <w:t xml:space="preserve">XXXXX </w:t>
      </w:r>
      <w:r>
        <w:rPr>
          <w:rFonts w:ascii="Arial" w:eastAsia="Arial" w:hAnsi="Arial" w:cs="Arial"/>
          <w:sz w:val="20"/>
          <w:szCs w:val="20"/>
        </w:rPr>
        <w:t xml:space="preserve">de dos mil </w:t>
      </w:r>
      <w:proofErr w:type="spellStart"/>
      <w:r>
        <w:rPr>
          <w:rFonts w:ascii="Arial" w:eastAsia="Arial" w:hAnsi="Arial" w:cs="Arial"/>
          <w:sz w:val="20"/>
          <w:szCs w:val="20"/>
        </w:rPr>
        <w:t>veinti</w:t>
      </w:r>
      <w:r>
        <w:rPr>
          <w:rFonts w:ascii="Arial" w:eastAsia="Arial" w:hAnsi="Arial" w:cs="Arial"/>
          <w:color w:val="0000FF"/>
          <w:sz w:val="20"/>
          <w:szCs w:val="20"/>
        </w:rPr>
        <w:t>xxx</w:t>
      </w:r>
      <w:proofErr w:type="spellEnd"/>
      <w:r>
        <w:rPr>
          <w:rFonts w:ascii="Arial" w:eastAsia="Arial" w:hAnsi="Arial" w:cs="Arial"/>
          <w:color w:val="0000FF"/>
          <w:sz w:val="20"/>
          <w:szCs w:val="20"/>
        </w:rPr>
        <w:t xml:space="preserve"> (202x)</w:t>
      </w:r>
      <w:r>
        <w:rPr>
          <w:rFonts w:ascii="Arial" w:eastAsia="Arial" w:hAnsi="Arial" w:cs="Arial"/>
          <w:sz w:val="20"/>
          <w:szCs w:val="20"/>
        </w:rPr>
        <w:t xml:space="preserve">, y está relacionado con el Contrato Filmación Colombia </w:t>
      </w:r>
      <w:proofErr w:type="spellStart"/>
      <w:r>
        <w:rPr>
          <w:rFonts w:ascii="Arial" w:eastAsia="Arial" w:hAnsi="Arial" w:cs="Arial"/>
          <w:sz w:val="20"/>
          <w:szCs w:val="20"/>
        </w:rPr>
        <w:t>N°</w:t>
      </w:r>
      <w:proofErr w:type="spellEnd"/>
      <w:r>
        <w:rPr>
          <w:rFonts w:ascii="Arial" w:eastAsia="Arial" w:hAnsi="Arial" w:cs="Arial"/>
          <w:sz w:val="20"/>
          <w:szCs w:val="20"/>
        </w:rPr>
        <w:t xml:space="preserve"> </w:t>
      </w:r>
      <w:r>
        <w:rPr>
          <w:rFonts w:ascii="Arial" w:eastAsia="Arial" w:hAnsi="Arial" w:cs="Arial"/>
          <w:b/>
          <w:color w:val="0000FF"/>
          <w:sz w:val="20"/>
          <w:szCs w:val="20"/>
        </w:rPr>
        <w:t>Incluir</w:t>
      </w:r>
      <w:r>
        <w:rPr>
          <w:rFonts w:ascii="Arial" w:eastAsia="Arial" w:hAnsi="Arial" w:cs="Arial"/>
          <w:b/>
          <w:sz w:val="20"/>
          <w:szCs w:val="20"/>
        </w:rPr>
        <w:t xml:space="preserve"> </w:t>
      </w:r>
      <w:r>
        <w:rPr>
          <w:rFonts w:ascii="Arial" w:eastAsia="Arial" w:hAnsi="Arial" w:cs="Arial"/>
          <w:sz w:val="20"/>
          <w:szCs w:val="20"/>
        </w:rPr>
        <w:t>que regula las condiciones específicas para la emisión del CINA respectivo.</w:t>
      </w:r>
    </w:p>
    <w:p w14:paraId="19E96130" w14:textId="77777777" w:rsidR="00BB3E8B" w:rsidRDefault="00BB3E8B">
      <w:pPr>
        <w:pBdr>
          <w:top w:val="nil"/>
          <w:left w:val="nil"/>
          <w:bottom w:val="nil"/>
          <w:right w:val="nil"/>
          <w:between w:val="nil"/>
        </w:pBdr>
        <w:tabs>
          <w:tab w:val="left" w:pos="426"/>
        </w:tabs>
        <w:spacing w:after="0" w:line="240" w:lineRule="auto"/>
        <w:jc w:val="both"/>
        <w:rPr>
          <w:rFonts w:ascii="Arial" w:eastAsia="Arial" w:hAnsi="Arial" w:cs="Arial"/>
          <w:sz w:val="20"/>
          <w:szCs w:val="20"/>
        </w:rPr>
      </w:pPr>
    </w:p>
    <w:p w14:paraId="29422630" w14:textId="77777777" w:rsidR="00BB3E8B" w:rsidRDefault="00000000">
      <w:pPr>
        <w:pBdr>
          <w:top w:val="nil"/>
          <w:left w:val="nil"/>
          <w:bottom w:val="nil"/>
          <w:right w:val="nil"/>
          <w:between w:val="nil"/>
        </w:pBdr>
        <w:tabs>
          <w:tab w:val="left" w:pos="426"/>
        </w:tabs>
        <w:spacing w:after="0" w:line="240" w:lineRule="auto"/>
        <w:jc w:val="both"/>
        <w:rPr>
          <w:rFonts w:ascii="Arial" w:eastAsia="Arial" w:hAnsi="Arial" w:cs="Arial"/>
          <w:sz w:val="20"/>
          <w:szCs w:val="20"/>
        </w:rPr>
      </w:pPr>
      <w:r>
        <w:rPr>
          <w:rFonts w:ascii="Arial" w:eastAsia="Arial" w:hAnsi="Arial" w:cs="Arial"/>
          <w:sz w:val="20"/>
          <w:szCs w:val="20"/>
        </w:rPr>
        <w:t xml:space="preserve">V. El artículo 52 del MAR establece que el Productor debe proveer a </w:t>
      </w:r>
      <w:proofErr w:type="spellStart"/>
      <w:r>
        <w:rPr>
          <w:rFonts w:ascii="Arial" w:eastAsia="Arial" w:hAnsi="Arial" w:cs="Arial"/>
          <w:sz w:val="20"/>
          <w:szCs w:val="20"/>
        </w:rPr>
        <w:t>Proimágenes</w:t>
      </w:r>
      <w:proofErr w:type="spellEnd"/>
      <w:r>
        <w:rPr>
          <w:rFonts w:ascii="Arial" w:eastAsia="Arial" w:hAnsi="Arial" w:cs="Arial"/>
          <w:sz w:val="20"/>
          <w:szCs w:val="20"/>
        </w:rPr>
        <w:t xml:space="preserve"> un listado con datos de contacto de los miembros colombianos del equipo artístico y técnico del Proyecto Audiovisual. Según el esquema de gestiones a cargo de las Sociedades de Servicios Cinematográficos en la normativa CINA, estos datos del Proyecto Audiovisual fueron recolectados bajo la responsabilidad del Transferente, y conforman el listado que para todos los efectos de este contrato se denomina ‘</w:t>
      </w:r>
      <w:r>
        <w:rPr>
          <w:rFonts w:ascii="Arial" w:eastAsia="Arial" w:hAnsi="Arial" w:cs="Arial"/>
          <w:sz w:val="20"/>
          <w:szCs w:val="20"/>
          <w:u w:val="single"/>
        </w:rPr>
        <w:t>Base de Datos del Proyecto Audiovisual</w:t>
      </w:r>
      <w:r>
        <w:rPr>
          <w:rFonts w:ascii="Arial" w:eastAsia="Arial" w:hAnsi="Arial" w:cs="Arial"/>
          <w:sz w:val="20"/>
          <w:szCs w:val="20"/>
        </w:rPr>
        <w:t>’.</w:t>
      </w:r>
    </w:p>
    <w:p w14:paraId="69BFB84E" w14:textId="77777777" w:rsidR="00BB3E8B" w:rsidRDefault="00BB3E8B">
      <w:pPr>
        <w:pBdr>
          <w:top w:val="nil"/>
          <w:left w:val="nil"/>
          <w:bottom w:val="nil"/>
          <w:right w:val="nil"/>
          <w:between w:val="nil"/>
        </w:pBdr>
        <w:tabs>
          <w:tab w:val="left" w:pos="426"/>
        </w:tabs>
        <w:spacing w:after="0" w:line="240" w:lineRule="auto"/>
        <w:jc w:val="both"/>
        <w:rPr>
          <w:rFonts w:ascii="Arial" w:eastAsia="Arial" w:hAnsi="Arial" w:cs="Arial"/>
          <w:sz w:val="20"/>
          <w:szCs w:val="20"/>
        </w:rPr>
      </w:pPr>
    </w:p>
    <w:p w14:paraId="7B0E835D" w14:textId="77777777" w:rsidR="00BB3E8B" w:rsidRDefault="00000000">
      <w:pPr>
        <w:pBdr>
          <w:top w:val="nil"/>
          <w:left w:val="nil"/>
          <w:bottom w:val="nil"/>
          <w:right w:val="nil"/>
          <w:between w:val="nil"/>
        </w:pBdr>
        <w:tabs>
          <w:tab w:val="left" w:pos="426"/>
        </w:tabs>
        <w:spacing w:after="0" w:line="240" w:lineRule="auto"/>
        <w:jc w:val="both"/>
        <w:rPr>
          <w:rFonts w:ascii="Arial" w:eastAsia="Arial" w:hAnsi="Arial" w:cs="Arial"/>
          <w:sz w:val="20"/>
          <w:szCs w:val="20"/>
        </w:rPr>
      </w:pPr>
      <w:r>
        <w:rPr>
          <w:rFonts w:ascii="Arial" w:eastAsia="Arial" w:hAnsi="Arial" w:cs="Arial"/>
          <w:sz w:val="20"/>
          <w:szCs w:val="20"/>
        </w:rPr>
        <w:t xml:space="preserve">VI. Con base en la relación entre el Productor y el Transferente, y bajo acuerdos previos del resorte exclusivo de estos, se ha definido que el cumplimiento de la obligación del artículo 52 del MAR ocurra mediante una transferencia de la Base de Datos del Proyecto Audiovisual desde el Transferente a </w:t>
      </w:r>
      <w:proofErr w:type="spellStart"/>
      <w:r>
        <w:rPr>
          <w:rFonts w:ascii="Arial" w:eastAsia="Arial" w:hAnsi="Arial" w:cs="Arial"/>
          <w:sz w:val="20"/>
          <w:szCs w:val="20"/>
        </w:rPr>
        <w:t>Proimágenes</w:t>
      </w:r>
      <w:proofErr w:type="spellEnd"/>
      <w:r>
        <w:rPr>
          <w:rFonts w:ascii="Arial" w:eastAsia="Arial" w:hAnsi="Arial" w:cs="Arial"/>
          <w:sz w:val="20"/>
          <w:szCs w:val="20"/>
        </w:rPr>
        <w:t>.</w:t>
      </w:r>
    </w:p>
    <w:p w14:paraId="76D290BA" w14:textId="77777777" w:rsidR="00BB3E8B" w:rsidRDefault="00BB3E8B">
      <w:pPr>
        <w:pBdr>
          <w:top w:val="nil"/>
          <w:left w:val="nil"/>
          <w:bottom w:val="nil"/>
          <w:right w:val="nil"/>
          <w:between w:val="nil"/>
        </w:pBdr>
        <w:tabs>
          <w:tab w:val="left" w:pos="426"/>
        </w:tabs>
        <w:spacing w:after="0" w:line="240" w:lineRule="auto"/>
        <w:jc w:val="both"/>
        <w:rPr>
          <w:rFonts w:ascii="Arial" w:eastAsia="Arial" w:hAnsi="Arial" w:cs="Arial"/>
          <w:sz w:val="20"/>
          <w:szCs w:val="20"/>
        </w:rPr>
      </w:pPr>
    </w:p>
    <w:p w14:paraId="070718D9" w14:textId="77777777" w:rsidR="00BB3E8B" w:rsidRDefault="00000000">
      <w:pPr>
        <w:pBdr>
          <w:top w:val="nil"/>
          <w:left w:val="nil"/>
          <w:bottom w:val="nil"/>
          <w:right w:val="nil"/>
          <w:between w:val="nil"/>
        </w:pBdr>
        <w:tabs>
          <w:tab w:val="left" w:pos="426"/>
        </w:tabs>
        <w:spacing w:after="0" w:line="240" w:lineRule="auto"/>
        <w:jc w:val="both"/>
        <w:rPr>
          <w:rFonts w:ascii="Arial" w:eastAsia="Arial" w:hAnsi="Arial" w:cs="Arial"/>
          <w:sz w:val="20"/>
          <w:szCs w:val="20"/>
        </w:rPr>
      </w:pPr>
      <w:r>
        <w:rPr>
          <w:rFonts w:ascii="Arial" w:eastAsia="Arial" w:hAnsi="Arial" w:cs="Arial"/>
          <w:sz w:val="20"/>
          <w:szCs w:val="20"/>
        </w:rPr>
        <w:t>VII. El Transferente ha recolectado los datos personales contenidos en la Base de Datos del Proyecto Audiovisual dando pleno cumplimiento a la ley estatutaria 1581 de 2012 y el decreto 1377 de 2013. Además, cuenta con autorización suficiente de los titulares cuyos datos reposan en la Base de Datos del Proyecto Audiovisual, para todos los efectos de este contrato.</w:t>
      </w:r>
    </w:p>
    <w:p w14:paraId="3650F840" w14:textId="77777777" w:rsidR="00BB3E8B" w:rsidRDefault="00BB3E8B">
      <w:pPr>
        <w:pBdr>
          <w:top w:val="nil"/>
          <w:left w:val="nil"/>
          <w:bottom w:val="nil"/>
          <w:right w:val="nil"/>
          <w:between w:val="nil"/>
        </w:pBdr>
        <w:tabs>
          <w:tab w:val="left" w:pos="426"/>
        </w:tabs>
        <w:spacing w:after="0" w:line="240" w:lineRule="auto"/>
        <w:jc w:val="both"/>
        <w:rPr>
          <w:rFonts w:ascii="Arial" w:eastAsia="Arial" w:hAnsi="Arial" w:cs="Arial"/>
          <w:sz w:val="20"/>
          <w:szCs w:val="20"/>
        </w:rPr>
      </w:pPr>
    </w:p>
    <w:p w14:paraId="5B508AA9" w14:textId="77777777" w:rsidR="00BB3E8B" w:rsidRDefault="00000000">
      <w:pPr>
        <w:spacing w:after="0" w:line="240" w:lineRule="auto"/>
        <w:jc w:val="center"/>
        <w:rPr>
          <w:rFonts w:ascii="Arial" w:eastAsia="Arial" w:hAnsi="Arial" w:cs="Arial"/>
          <w:b/>
          <w:sz w:val="20"/>
          <w:szCs w:val="20"/>
        </w:rPr>
      </w:pPr>
      <w:r>
        <w:rPr>
          <w:rFonts w:ascii="Arial" w:eastAsia="Arial" w:hAnsi="Arial" w:cs="Arial"/>
          <w:b/>
          <w:sz w:val="20"/>
          <w:szCs w:val="20"/>
        </w:rPr>
        <w:t>CLÁUSULAS</w:t>
      </w:r>
    </w:p>
    <w:p w14:paraId="3BE46650" w14:textId="77777777" w:rsidR="00BB3E8B" w:rsidRDefault="00BB3E8B">
      <w:pPr>
        <w:spacing w:after="0" w:line="240" w:lineRule="auto"/>
        <w:jc w:val="both"/>
        <w:rPr>
          <w:rFonts w:ascii="Arial" w:eastAsia="Arial" w:hAnsi="Arial" w:cs="Arial"/>
          <w:b/>
          <w:sz w:val="20"/>
          <w:szCs w:val="20"/>
        </w:rPr>
      </w:pPr>
    </w:p>
    <w:p w14:paraId="4435DAA3" w14:textId="77777777" w:rsidR="00BB3E8B" w:rsidRDefault="00000000">
      <w:pPr>
        <w:spacing w:after="0" w:line="240" w:lineRule="auto"/>
        <w:jc w:val="both"/>
        <w:rPr>
          <w:rFonts w:ascii="Arial" w:eastAsia="Arial" w:hAnsi="Arial" w:cs="Arial"/>
          <w:sz w:val="20"/>
          <w:szCs w:val="20"/>
        </w:rPr>
      </w:pPr>
      <w:r>
        <w:rPr>
          <w:rFonts w:ascii="Arial" w:eastAsia="Arial" w:hAnsi="Arial" w:cs="Arial"/>
          <w:b/>
          <w:sz w:val="20"/>
          <w:szCs w:val="20"/>
        </w:rPr>
        <w:t>PRIMERA. Objeto.</w:t>
      </w:r>
      <w:r>
        <w:rPr>
          <w:rFonts w:ascii="Arial" w:eastAsia="Arial" w:hAnsi="Arial" w:cs="Arial"/>
          <w:sz w:val="20"/>
          <w:szCs w:val="20"/>
        </w:rPr>
        <w:t xml:space="preserve"> Este contrato tiene por objeto establecer las condiciones mediante las cuales el Transferente transfiere a </w:t>
      </w:r>
      <w:proofErr w:type="spellStart"/>
      <w:r>
        <w:rPr>
          <w:rFonts w:ascii="Arial" w:eastAsia="Arial" w:hAnsi="Arial" w:cs="Arial"/>
          <w:sz w:val="20"/>
          <w:szCs w:val="20"/>
        </w:rPr>
        <w:t>Proimágenes</w:t>
      </w:r>
      <w:proofErr w:type="spellEnd"/>
      <w:r>
        <w:rPr>
          <w:rFonts w:ascii="Arial" w:eastAsia="Arial" w:hAnsi="Arial" w:cs="Arial"/>
          <w:sz w:val="20"/>
          <w:szCs w:val="20"/>
        </w:rPr>
        <w:t xml:space="preserve"> la Base de Datos del Proyecto Audiovisual, con la finalidad de que los datos personales contenidos en esta sean Tratados por </w:t>
      </w:r>
      <w:proofErr w:type="spellStart"/>
      <w:r>
        <w:rPr>
          <w:rFonts w:ascii="Arial" w:eastAsia="Arial" w:hAnsi="Arial" w:cs="Arial"/>
          <w:sz w:val="20"/>
          <w:szCs w:val="20"/>
        </w:rPr>
        <w:t>Proimágenes</w:t>
      </w:r>
      <w:proofErr w:type="spellEnd"/>
      <w:r>
        <w:rPr>
          <w:rFonts w:ascii="Arial" w:eastAsia="Arial" w:hAnsi="Arial" w:cs="Arial"/>
          <w:sz w:val="20"/>
          <w:szCs w:val="20"/>
        </w:rPr>
        <w:t xml:space="preserve"> en los términos de su Política de Tratamiento de la Información vigente.</w:t>
      </w:r>
    </w:p>
    <w:p w14:paraId="6111754E" w14:textId="77777777" w:rsidR="00BB3E8B" w:rsidRDefault="00BB3E8B">
      <w:pPr>
        <w:spacing w:after="0" w:line="240" w:lineRule="auto"/>
        <w:jc w:val="both"/>
        <w:rPr>
          <w:rFonts w:ascii="Arial" w:eastAsia="Arial" w:hAnsi="Arial" w:cs="Arial"/>
          <w:sz w:val="20"/>
          <w:szCs w:val="20"/>
        </w:rPr>
      </w:pPr>
    </w:p>
    <w:p w14:paraId="75CE2639" w14:textId="77777777" w:rsidR="00BB3E8B" w:rsidRDefault="00000000">
      <w:pPr>
        <w:spacing w:after="0" w:line="240" w:lineRule="auto"/>
        <w:jc w:val="both"/>
        <w:rPr>
          <w:rFonts w:ascii="Arial" w:eastAsia="Arial" w:hAnsi="Arial" w:cs="Arial"/>
          <w:sz w:val="20"/>
          <w:szCs w:val="20"/>
        </w:rPr>
      </w:pPr>
      <w:r>
        <w:rPr>
          <w:rFonts w:ascii="Arial" w:eastAsia="Arial" w:hAnsi="Arial" w:cs="Arial"/>
          <w:sz w:val="20"/>
          <w:szCs w:val="20"/>
        </w:rPr>
        <w:t>Parágrafo: La transferencia objeto de este contrato ocurre entre dos personas jurídicas constituidas y domiciliadas en Colombia.</w:t>
      </w:r>
    </w:p>
    <w:p w14:paraId="009D4056" w14:textId="77777777" w:rsidR="00BB3E8B" w:rsidRDefault="00BB3E8B">
      <w:pPr>
        <w:spacing w:after="0" w:line="240" w:lineRule="auto"/>
        <w:jc w:val="both"/>
        <w:rPr>
          <w:rFonts w:ascii="Arial" w:eastAsia="Arial" w:hAnsi="Arial" w:cs="Arial"/>
          <w:sz w:val="20"/>
          <w:szCs w:val="20"/>
        </w:rPr>
      </w:pPr>
    </w:p>
    <w:p w14:paraId="2BB9DED0" w14:textId="77777777" w:rsidR="00BB3E8B" w:rsidRDefault="00000000">
      <w:pPr>
        <w:spacing w:after="0" w:line="240" w:lineRule="auto"/>
        <w:jc w:val="both"/>
        <w:rPr>
          <w:rFonts w:ascii="Arial" w:eastAsia="Arial" w:hAnsi="Arial" w:cs="Arial"/>
          <w:b/>
          <w:sz w:val="20"/>
          <w:szCs w:val="20"/>
        </w:rPr>
      </w:pPr>
      <w:r>
        <w:rPr>
          <w:rFonts w:ascii="Arial" w:eastAsia="Arial" w:hAnsi="Arial" w:cs="Arial"/>
          <w:b/>
          <w:sz w:val="20"/>
          <w:szCs w:val="20"/>
        </w:rPr>
        <w:t>SEGUNDA. Obligaciones del Transferente</w:t>
      </w:r>
      <w:r>
        <w:rPr>
          <w:rFonts w:ascii="Arial" w:eastAsia="Arial" w:hAnsi="Arial" w:cs="Arial"/>
          <w:sz w:val="20"/>
          <w:szCs w:val="20"/>
        </w:rPr>
        <w:t>. Son obligaciones del Transferente, las siguientes:</w:t>
      </w:r>
    </w:p>
    <w:p w14:paraId="14A5948D" w14:textId="77777777" w:rsidR="00BB3E8B" w:rsidRDefault="00BB3E8B">
      <w:pPr>
        <w:spacing w:after="0" w:line="240" w:lineRule="auto"/>
        <w:jc w:val="both"/>
        <w:rPr>
          <w:rFonts w:ascii="Arial" w:eastAsia="Arial" w:hAnsi="Arial" w:cs="Arial"/>
          <w:sz w:val="20"/>
          <w:szCs w:val="20"/>
        </w:rPr>
      </w:pPr>
    </w:p>
    <w:p w14:paraId="2F40B309" w14:textId="77777777" w:rsidR="00BB3E8B"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2.1. Transferir a </w:t>
      </w:r>
      <w:proofErr w:type="spellStart"/>
      <w:r>
        <w:rPr>
          <w:rFonts w:ascii="Arial" w:eastAsia="Arial" w:hAnsi="Arial" w:cs="Arial"/>
          <w:sz w:val="20"/>
          <w:szCs w:val="20"/>
        </w:rPr>
        <w:t>Proimágenes</w:t>
      </w:r>
      <w:proofErr w:type="spellEnd"/>
      <w:r>
        <w:rPr>
          <w:rFonts w:ascii="Arial" w:eastAsia="Arial" w:hAnsi="Arial" w:cs="Arial"/>
          <w:sz w:val="20"/>
          <w:szCs w:val="20"/>
        </w:rPr>
        <w:t xml:space="preserve"> la Base de Datos del Proyecto Audiovisual, a más tardar, dentro de los quince (15) días hábiles siguientes a la celebración de este contrato. Esta transferencia tendrá lugar de conformidad con el procedimiento técnico establecido por </w:t>
      </w:r>
      <w:proofErr w:type="spellStart"/>
      <w:r>
        <w:rPr>
          <w:rFonts w:ascii="Arial" w:eastAsia="Arial" w:hAnsi="Arial" w:cs="Arial"/>
          <w:sz w:val="20"/>
          <w:szCs w:val="20"/>
        </w:rPr>
        <w:t>Proimágenes</w:t>
      </w:r>
      <w:proofErr w:type="spellEnd"/>
      <w:r>
        <w:rPr>
          <w:rFonts w:ascii="Arial" w:eastAsia="Arial" w:hAnsi="Arial" w:cs="Arial"/>
          <w:sz w:val="20"/>
          <w:szCs w:val="20"/>
        </w:rPr>
        <w:t>, el cual le será oportunamente informado al Transferente.</w:t>
      </w:r>
    </w:p>
    <w:p w14:paraId="60213F3D" w14:textId="77777777" w:rsidR="00BB3E8B" w:rsidRDefault="00BB3E8B">
      <w:pPr>
        <w:spacing w:after="0" w:line="240" w:lineRule="auto"/>
        <w:jc w:val="both"/>
        <w:rPr>
          <w:rFonts w:ascii="Arial" w:eastAsia="Arial" w:hAnsi="Arial" w:cs="Arial"/>
          <w:sz w:val="20"/>
          <w:szCs w:val="20"/>
        </w:rPr>
      </w:pPr>
    </w:p>
    <w:p w14:paraId="7683FCFB" w14:textId="77777777" w:rsidR="00BB3E8B"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2.2. Remitir a </w:t>
      </w:r>
      <w:proofErr w:type="spellStart"/>
      <w:r>
        <w:rPr>
          <w:rFonts w:ascii="Arial" w:eastAsia="Arial" w:hAnsi="Arial" w:cs="Arial"/>
          <w:sz w:val="20"/>
          <w:szCs w:val="20"/>
        </w:rPr>
        <w:t>Proimágenes</w:t>
      </w:r>
      <w:proofErr w:type="spellEnd"/>
      <w:r>
        <w:rPr>
          <w:rFonts w:ascii="Arial" w:eastAsia="Arial" w:hAnsi="Arial" w:cs="Arial"/>
          <w:sz w:val="20"/>
          <w:szCs w:val="20"/>
        </w:rPr>
        <w:t xml:space="preserve">, en el momento de la transferencia, (2.2.1) los soportes de autorización de tratamiento de los datos personales contenidos en la Base de Datos del Proyecto Audiovisual y (2.2.2) copia de la política bajo la cual tuvieron lugar dichas autorizaciones. </w:t>
      </w:r>
    </w:p>
    <w:p w14:paraId="408D2E68" w14:textId="77777777" w:rsidR="00BB3E8B" w:rsidRDefault="00BB3E8B">
      <w:pPr>
        <w:spacing w:after="0" w:line="240" w:lineRule="auto"/>
        <w:jc w:val="both"/>
        <w:rPr>
          <w:rFonts w:ascii="Arial" w:eastAsia="Arial" w:hAnsi="Arial" w:cs="Arial"/>
          <w:sz w:val="20"/>
          <w:szCs w:val="20"/>
        </w:rPr>
      </w:pPr>
    </w:p>
    <w:p w14:paraId="033A2420" w14:textId="77777777" w:rsidR="00BB3E8B" w:rsidRDefault="00000000">
      <w:pPr>
        <w:spacing w:after="0" w:line="240" w:lineRule="auto"/>
        <w:jc w:val="both"/>
        <w:rPr>
          <w:rFonts w:ascii="Arial" w:eastAsia="Arial" w:hAnsi="Arial" w:cs="Arial"/>
          <w:sz w:val="20"/>
          <w:szCs w:val="20"/>
        </w:rPr>
      </w:pPr>
      <w:r>
        <w:rPr>
          <w:rFonts w:ascii="Arial" w:eastAsia="Arial" w:hAnsi="Arial" w:cs="Arial"/>
          <w:sz w:val="20"/>
          <w:szCs w:val="20"/>
        </w:rPr>
        <w:t>2.3. Atender las solicitudes de aclaración, complemento o remisión de información que resulten necesarias para garantizar el cumplimiento de este contrato.</w:t>
      </w:r>
    </w:p>
    <w:p w14:paraId="68889905" w14:textId="77777777" w:rsidR="00BB3E8B" w:rsidRDefault="00BB3E8B">
      <w:pPr>
        <w:spacing w:after="0" w:line="240" w:lineRule="auto"/>
        <w:jc w:val="both"/>
        <w:rPr>
          <w:rFonts w:ascii="Arial" w:eastAsia="Arial" w:hAnsi="Arial" w:cs="Arial"/>
          <w:sz w:val="20"/>
          <w:szCs w:val="20"/>
        </w:rPr>
      </w:pPr>
    </w:p>
    <w:p w14:paraId="5B6333E7" w14:textId="77777777" w:rsidR="00BB3E8B"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2.4. Garantizar en todo momento, incluso una vez finalice el plazo del contrato, que los datos personales contenidos en la Base de Datos del Proyecto Audiovisual fueron recolectados dando pleno cumplimiento a las disposiciones de la ley 1581 de 2012 y su reglamentación. </w:t>
      </w:r>
    </w:p>
    <w:p w14:paraId="07CB02A8" w14:textId="77777777" w:rsidR="00BB3E8B" w:rsidRDefault="00BB3E8B">
      <w:pPr>
        <w:spacing w:after="0" w:line="240" w:lineRule="auto"/>
        <w:jc w:val="both"/>
        <w:rPr>
          <w:rFonts w:ascii="Arial" w:eastAsia="Arial" w:hAnsi="Arial" w:cs="Arial"/>
          <w:sz w:val="20"/>
          <w:szCs w:val="20"/>
        </w:rPr>
      </w:pPr>
    </w:p>
    <w:p w14:paraId="1231A36D" w14:textId="77777777" w:rsidR="00BB3E8B"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2.5. Excluir de la Base de Datos del Proyecto Audiovisual cualquier dato personal de carácter sensible o de niños, niñas y adolescentes. </w:t>
      </w:r>
    </w:p>
    <w:p w14:paraId="15574F83" w14:textId="77777777" w:rsidR="00BB3E8B" w:rsidRDefault="00BB3E8B">
      <w:pPr>
        <w:spacing w:after="0" w:line="240" w:lineRule="auto"/>
        <w:jc w:val="both"/>
        <w:rPr>
          <w:rFonts w:ascii="Arial" w:eastAsia="Arial" w:hAnsi="Arial" w:cs="Arial"/>
          <w:color w:val="9900FF"/>
          <w:sz w:val="20"/>
          <w:szCs w:val="20"/>
        </w:rPr>
      </w:pPr>
    </w:p>
    <w:p w14:paraId="51920FEF" w14:textId="77777777" w:rsidR="00BB3E8B" w:rsidRDefault="00000000">
      <w:pPr>
        <w:spacing w:after="0" w:line="240" w:lineRule="auto"/>
        <w:jc w:val="both"/>
        <w:rPr>
          <w:rFonts w:ascii="Arial" w:eastAsia="Arial" w:hAnsi="Arial" w:cs="Arial"/>
          <w:b/>
          <w:sz w:val="20"/>
          <w:szCs w:val="20"/>
        </w:rPr>
      </w:pPr>
      <w:r>
        <w:rPr>
          <w:rFonts w:ascii="Arial" w:eastAsia="Arial" w:hAnsi="Arial" w:cs="Arial"/>
          <w:b/>
          <w:sz w:val="20"/>
          <w:szCs w:val="20"/>
        </w:rPr>
        <w:t xml:space="preserve">TERCERA. Obligaciones de </w:t>
      </w:r>
      <w:proofErr w:type="spellStart"/>
      <w:r>
        <w:rPr>
          <w:rFonts w:ascii="Arial" w:eastAsia="Arial" w:hAnsi="Arial" w:cs="Arial"/>
          <w:b/>
          <w:sz w:val="20"/>
          <w:szCs w:val="20"/>
        </w:rPr>
        <w:t>Proimágenes</w:t>
      </w:r>
      <w:proofErr w:type="spellEnd"/>
      <w:r>
        <w:rPr>
          <w:rFonts w:ascii="Arial" w:eastAsia="Arial" w:hAnsi="Arial" w:cs="Arial"/>
          <w:b/>
          <w:sz w:val="20"/>
          <w:szCs w:val="20"/>
        </w:rPr>
        <w:t xml:space="preserve">. </w:t>
      </w:r>
      <w:r>
        <w:rPr>
          <w:rFonts w:ascii="Arial" w:eastAsia="Arial" w:hAnsi="Arial" w:cs="Arial"/>
          <w:sz w:val="20"/>
          <w:szCs w:val="20"/>
        </w:rPr>
        <w:t xml:space="preserve">Son obligaciones de </w:t>
      </w:r>
      <w:proofErr w:type="spellStart"/>
      <w:r>
        <w:rPr>
          <w:rFonts w:ascii="Arial" w:eastAsia="Arial" w:hAnsi="Arial" w:cs="Arial"/>
          <w:sz w:val="20"/>
          <w:szCs w:val="20"/>
        </w:rPr>
        <w:t>Proimágenes</w:t>
      </w:r>
      <w:proofErr w:type="spellEnd"/>
      <w:r>
        <w:rPr>
          <w:rFonts w:ascii="Arial" w:eastAsia="Arial" w:hAnsi="Arial" w:cs="Arial"/>
          <w:sz w:val="20"/>
          <w:szCs w:val="20"/>
        </w:rPr>
        <w:t>, a partir del cumplimiento de la operación de transferencia, en lo relativo a los numerales 2.1 y 2.2, las siguientes:</w:t>
      </w:r>
    </w:p>
    <w:p w14:paraId="6B7A1844" w14:textId="77777777" w:rsidR="00BB3E8B" w:rsidRDefault="00BB3E8B">
      <w:pPr>
        <w:spacing w:after="0" w:line="240" w:lineRule="auto"/>
        <w:jc w:val="both"/>
        <w:rPr>
          <w:rFonts w:ascii="Arial" w:eastAsia="Arial" w:hAnsi="Arial" w:cs="Arial"/>
          <w:sz w:val="20"/>
          <w:szCs w:val="20"/>
        </w:rPr>
      </w:pPr>
    </w:p>
    <w:p w14:paraId="4601DDBE" w14:textId="77777777" w:rsidR="00BB3E8B" w:rsidRDefault="00000000">
      <w:pPr>
        <w:spacing w:after="0" w:line="240" w:lineRule="auto"/>
        <w:jc w:val="both"/>
        <w:rPr>
          <w:rFonts w:ascii="Arial" w:eastAsia="Arial" w:hAnsi="Arial" w:cs="Arial"/>
          <w:sz w:val="20"/>
          <w:szCs w:val="20"/>
        </w:rPr>
      </w:pPr>
      <w:r>
        <w:rPr>
          <w:rFonts w:ascii="Arial" w:eastAsia="Arial" w:hAnsi="Arial" w:cs="Arial"/>
          <w:sz w:val="20"/>
          <w:szCs w:val="20"/>
        </w:rPr>
        <w:t>3.1. Realizar el tratamiento de los datos personales contenidos en la Base de Datos del Proyecto Audiovisual dando cumplimiento de su Política de Tratamiento de la Información, de los deberes que le corresponden como responsable conforme al artículo 17 de la ley 1581 de 2012, y de las demás obligaciones aplicables en la materia.</w:t>
      </w:r>
    </w:p>
    <w:p w14:paraId="50A4915F" w14:textId="77777777" w:rsidR="00BB3E8B" w:rsidRDefault="00BB3E8B">
      <w:pPr>
        <w:spacing w:after="0" w:line="240" w:lineRule="auto"/>
        <w:jc w:val="both"/>
        <w:rPr>
          <w:rFonts w:ascii="Arial" w:eastAsia="Arial" w:hAnsi="Arial" w:cs="Arial"/>
          <w:color w:val="9900FF"/>
          <w:sz w:val="20"/>
          <w:szCs w:val="20"/>
        </w:rPr>
      </w:pPr>
    </w:p>
    <w:p w14:paraId="5469D110" w14:textId="77777777" w:rsidR="00BB3E8B" w:rsidRDefault="00000000">
      <w:pPr>
        <w:spacing w:after="0" w:line="240" w:lineRule="auto"/>
        <w:jc w:val="both"/>
        <w:rPr>
          <w:rFonts w:ascii="Arial" w:eastAsia="Arial" w:hAnsi="Arial" w:cs="Arial"/>
          <w:sz w:val="20"/>
          <w:szCs w:val="20"/>
        </w:rPr>
      </w:pPr>
      <w:r>
        <w:rPr>
          <w:rFonts w:ascii="Arial" w:eastAsia="Arial" w:hAnsi="Arial" w:cs="Arial"/>
          <w:sz w:val="20"/>
          <w:szCs w:val="20"/>
        </w:rPr>
        <w:t>3.2. Garantizar a los titulares de los datos personales contenidos en la Base de Datos del Proyecto Audiovisual el pleno ejercicio de sus derechos, conforme al artículo 8° de la ley 1581 de 2012.</w:t>
      </w:r>
    </w:p>
    <w:p w14:paraId="7A862DB3" w14:textId="77777777" w:rsidR="00BB3E8B" w:rsidRDefault="00BB3E8B">
      <w:pPr>
        <w:spacing w:after="0" w:line="240" w:lineRule="auto"/>
        <w:jc w:val="both"/>
        <w:rPr>
          <w:rFonts w:ascii="Arial" w:eastAsia="Arial" w:hAnsi="Arial" w:cs="Arial"/>
          <w:color w:val="9900FF"/>
          <w:sz w:val="20"/>
          <w:szCs w:val="20"/>
        </w:rPr>
      </w:pPr>
    </w:p>
    <w:p w14:paraId="08941288" w14:textId="77777777" w:rsidR="00BB3E8B" w:rsidRDefault="00000000">
      <w:pPr>
        <w:spacing w:after="0" w:line="240" w:lineRule="auto"/>
        <w:jc w:val="both"/>
        <w:rPr>
          <w:rFonts w:ascii="Arial" w:eastAsia="Arial" w:hAnsi="Arial" w:cs="Arial"/>
          <w:sz w:val="20"/>
          <w:szCs w:val="20"/>
        </w:rPr>
      </w:pPr>
      <w:r>
        <w:rPr>
          <w:rFonts w:ascii="Arial" w:eastAsia="Arial" w:hAnsi="Arial" w:cs="Arial"/>
          <w:sz w:val="20"/>
          <w:szCs w:val="20"/>
        </w:rPr>
        <w:t>3.3. Abstenerse de utilizar los datos personales contenidos en la Base de Datos del Proyecto Audiovisual para fines diferentes a los establecidos en su Política de Tratamiento de la Información, o mediante actuaciones que sean contrarias al régimen vigente de protección de datos personales.</w:t>
      </w:r>
    </w:p>
    <w:p w14:paraId="3397B177" w14:textId="77777777" w:rsidR="00BB3E8B" w:rsidRDefault="00BB3E8B">
      <w:pPr>
        <w:spacing w:after="0" w:line="240" w:lineRule="auto"/>
        <w:jc w:val="both"/>
        <w:rPr>
          <w:rFonts w:ascii="Arial" w:eastAsia="Arial" w:hAnsi="Arial" w:cs="Arial"/>
          <w:sz w:val="20"/>
          <w:szCs w:val="20"/>
        </w:rPr>
      </w:pPr>
    </w:p>
    <w:p w14:paraId="5D7FF5B3" w14:textId="77777777" w:rsidR="00BB3E8B" w:rsidRDefault="00000000">
      <w:pPr>
        <w:spacing w:after="0" w:line="240" w:lineRule="auto"/>
        <w:jc w:val="both"/>
        <w:rPr>
          <w:rFonts w:ascii="Arial" w:eastAsia="Arial" w:hAnsi="Arial" w:cs="Arial"/>
          <w:sz w:val="20"/>
          <w:szCs w:val="20"/>
        </w:rPr>
      </w:pPr>
      <w:r>
        <w:rPr>
          <w:rFonts w:ascii="Arial" w:eastAsia="Arial" w:hAnsi="Arial" w:cs="Arial"/>
          <w:b/>
          <w:sz w:val="20"/>
          <w:szCs w:val="20"/>
        </w:rPr>
        <w:t>CUARTA. Plazo</w:t>
      </w:r>
      <w:r>
        <w:rPr>
          <w:rFonts w:ascii="Arial" w:eastAsia="Arial" w:hAnsi="Arial" w:cs="Arial"/>
          <w:sz w:val="20"/>
          <w:szCs w:val="20"/>
        </w:rPr>
        <w:t>. Este contrato se entenderá vigente por el mismo término definido para el cumplimiento de las finalidades que justificaron el tratamiento de los datos personales contenidos en la Base de Datos del Proyecto Audiovisual, y/o para el cumplimiento de las obligaciones legales o contractuales relacionadas con esta.</w:t>
      </w:r>
    </w:p>
    <w:p w14:paraId="1101BB35" w14:textId="77777777" w:rsidR="00BB3E8B" w:rsidRDefault="00BB3E8B">
      <w:pPr>
        <w:spacing w:after="0" w:line="240" w:lineRule="auto"/>
        <w:jc w:val="both"/>
        <w:rPr>
          <w:rFonts w:ascii="Arial" w:eastAsia="Arial" w:hAnsi="Arial" w:cs="Arial"/>
          <w:sz w:val="20"/>
          <w:szCs w:val="20"/>
        </w:rPr>
      </w:pPr>
    </w:p>
    <w:p w14:paraId="0A77984E" w14:textId="77777777" w:rsidR="00BB3E8B" w:rsidRDefault="00000000">
      <w:pPr>
        <w:tabs>
          <w:tab w:val="left" w:pos="284"/>
        </w:tabs>
        <w:spacing w:after="0" w:line="240" w:lineRule="auto"/>
        <w:jc w:val="both"/>
        <w:rPr>
          <w:rFonts w:ascii="Arial" w:eastAsia="Arial" w:hAnsi="Arial" w:cs="Arial"/>
          <w:sz w:val="20"/>
          <w:szCs w:val="20"/>
        </w:rPr>
      </w:pPr>
      <w:r>
        <w:rPr>
          <w:rFonts w:ascii="Arial" w:eastAsia="Arial" w:hAnsi="Arial" w:cs="Arial"/>
          <w:b/>
          <w:sz w:val="20"/>
          <w:szCs w:val="20"/>
        </w:rPr>
        <w:t>QUINTA. Entendimientos mutuos</w:t>
      </w:r>
      <w:r>
        <w:rPr>
          <w:rFonts w:ascii="Arial" w:eastAsia="Arial" w:hAnsi="Arial" w:cs="Arial"/>
          <w:sz w:val="20"/>
          <w:szCs w:val="20"/>
        </w:rPr>
        <w:t xml:space="preserve">. Las partes convienen en aceptar como obligaciones y reglas de interpretación para todos los efectos de este contrato, las siguientes estipulaciones y declaraciones: (5.1) este contrato no genera obligaciones monetarias ni erogaciones de ninguna naturaleza para las partes; (5.2) la operación de transferencia regulada en este contrato no es de carácter internacional, pues ocurre sobre bases de datos (y respecto de personas jurídicas), originadas en Colombia; (5.3) el vínculo que se genera entre </w:t>
      </w:r>
      <w:proofErr w:type="spellStart"/>
      <w:r>
        <w:rPr>
          <w:rFonts w:ascii="Arial" w:eastAsia="Arial" w:hAnsi="Arial" w:cs="Arial"/>
          <w:sz w:val="20"/>
          <w:szCs w:val="20"/>
        </w:rPr>
        <w:t>Proimágenes</w:t>
      </w:r>
      <w:proofErr w:type="spellEnd"/>
      <w:r>
        <w:rPr>
          <w:rFonts w:ascii="Arial" w:eastAsia="Arial" w:hAnsi="Arial" w:cs="Arial"/>
          <w:sz w:val="20"/>
          <w:szCs w:val="20"/>
        </w:rPr>
        <w:t xml:space="preserve"> y el Transferente es el exclusivamente necesario para la transferencia objeto del contrato, y no se deriva del contrato ningún vínculo diferente a este; (5.4) el Transferente mantendrá indemne a </w:t>
      </w:r>
      <w:proofErr w:type="spellStart"/>
      <w:r>
        <w:rPr>
          <w:rFonts w:ascii="Arial" w:eastAsia="Arial" w:hAnsi="Arial" w:cs="Arial"/>
          <w:sz w:val="20"/>
          <w:szCs w:val="20"/>
        </w:rPr>
        <w:t>Proimágenes</w:t>
      </w:r>
      <w:proofErr w:type="spellEnd"/>
      <w:r>
        <w:rPr>
          <w:rFonts w:ascii="Arial" w:eastAsia="Arial" w:hAnsi="Arial" w:cs="Arial"/>
          <w:sz w:val="20"/>
          <w:szCs w:val="20"/>
        </w:rPr>
        <w:t xml:space="preserve">, y lo defenderá con todos los medios necesarios, a su propio costo, de cualquier demanda, multa, sanción y/o responsabilidad de cualquier naturaleza que provenga de actos y omisiones del Transferente en el desarrollo de este contrato, o durante la recolección de los datos personales contenidos en la Base de Datos del Proyecto Audiovisual. </w:t>
      </w:r>
    </w:p>
    <w:p w14:paraId="291A96B8" w14:textId="77777777" w:rsidR="00BB3E8B" w:rsidRDefault="00BB3E8B">
      <w:pPr>
        <w:tabs>
          <w:tab w:val="left" w:pos="284"/>
        </w:tabs>
        <w:spacing w:after="0" w:line="240" w:lineRule="auto"/>
        <w:jc w:val="both"/>
        <w:rPr>
          <w:rFonts w:ascii="Arial" w:eastAsia="Arial" w:hAnsi="Arial" w:cs="Arial"/>
          <w:sz w:val="20"/>
          <w:szCs w:val="20"/>
        </w:rPr>
      </w:pPr>
    </w:p>
    <w:p w14:paraId="7C14D506" w14:textId="77777777" w:rsidR="00BB3E8B" w:rsidRDefault="00000000">
      <w:pPr>
        <w:tabs>
          <w:tab w:val="left" w:pos="284"/>
        </w:tabs>
        <w:spacing w:after="0" w:line="240" w:lineRule="auto"/>
        <w:jc w:val="both"/>
        <w:rPr>
          <w:rFonts w:ascii="Arial" w:eastAsia="Arial" w:hAnsi="Arial" w:cs="Arial"/>
          <w:sz w:val="20"/>
          <w:szCs w:val="20"/>
        </w:rPr>
      </w:pPr>
      <w:r>
        <w:rPr>
          <w:rFonts w:ascii="Arial" w:eastAsia="Arial" w:hAnsi="Arial" w:cs="Arial"/>
          <w:b/>
          <w:sz w:val="20"/>
          <w:szCs w:val="20"/>
        </w:rPr>
        <w:t>SEXTA. Terminación y solución de controversias</w:t>
      </w:r>
      <w:r>
        <w:rPr>
          <w:rFonts w:ascii="Arial" w:eastAsia="Arial" w:hAnsi="Arial" w:cs="Arial"/>
          <w:sz w:val="20"/>
          <w:szCs w:val="20"/>
        </w:rPr>
        <w:t xml:space="preserve">. Son causales de terminación de este contrato las previstas en la legislación civil, incluyendo el incumplimiento de las obligaciones pactadas o el común acuerdo. Las partes acuerdan acudir a fórmulas de arreglo directo o conciliación en caso de incumplimiento, como requisito previo para acudir ante la jurisdicción ordinaria. En caso de incumplimiento del Transferente, </w:t>
      </w:r>
      <w:proofErr w:type="spellStart"/>
      <w:r>
        <w:rPr>
          <w:rFonts w:ascii="Arial" w:eastAsia="Arial" w:hAnsi="Arial" w:cs="Arial"/>
          <w:sz w:val="20"/>
          <w:szCs w:val="20"/>
        </w:rPr>
        <w:t>Proimágenes</w:t>
      </w:r>
      <w:proofErr w:type="spellEnd"/>
      <w:r>
        <w:rPr>
          <w:rFonts w:ascii="Arial" w:eastAsia="Arial" w:hAnsi="Arial" w:cs="Arial"/>
          <w:sz w:val="20"/>
          <w:szCs w:val="20"/>
        </w:rPr>
        <w:t xml:space="preserve"> podrá eliminar la Base de Datos del Proyecto Audiovisual, suspendiendo cualquier tratamiento sobre los datos contenidos en esta. </w:t>
      </w:r>
    </w:p>
    <w:p w14:paraId="463D529F" w14:textId="77777777" w:rsidR="00BB3E8B" w:rsidRDefault="00000000">
      <w:pPr>
        <w:tabs>
          <w:tab w:val="left" w:pos="284"/>
        </w:tabs>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399778F3" w14:textId="77777777" w:rsidR="00BB3E8B" w:rsidRDefault="00000000">
      <w:pPr>
        <w:spacing w:after="0" w:line="240" w:lineRule="auto"/>
        <w:jc w:val="both"/>
        <w:rPr>
          <w:rFonts w:ascii="Arial" w:eastAsia="Arial" w:hAnsi="Arial" w:cs="Arial"/>
          <w:sz w:val="20"/>
          <w:szCs w:val="20"/>
        </w:rPr>
      </w:pPr>
      <w:r>
        <w:rPr>
          <w:rFonts w:ascii="Arial" w:eastAsia="Arial" w:hAnsi="Arial" w:cs="Arial"/>
          <w:b/>
          <w:sz w:val="20"/>
          <w:szCs w:val="20"/>
        </w:rPr>
        <w:lastRenderedPageBreak/>
        <w:t xml:space="preserve">SÉPTIMA. Ley aplicable y domicilio contractual. </w:t>
      </w:r>
      <w:r>
        <w:rPr>
          <w:rFonts w:ascii="Arial" w:eastAsia="Arial" w:hAnsi="Arial" w:cs="Arial"/>
          <w:sz w:val="20"/>
          <w:szCs w:val="20"/>
        </w:rPr>
        <w:t>Este contrato se rige por las cláusulas pactadas y, en lo no previsto por ellas, por el derecho privado y por la ley 1581 de 2012 y sus disposiciones reglamentarias, así como aquellas que las modifiquen, complementen o adicionen. Para todos los efectos, incluidos los judiciales, el domicilio contractual y lugar de cumplimiento de las obligaciones pactadas es la ciudad de Bogotá D.C., Colombia.</w:t>
      </w:r>
    </w:p>
    <w:p w14:paraId="0307DE4B" w14:textId="77777777" w:rsidR="00BB3E8B" w:rsidRDefault="00BB3E8B">
      <w:pPr>
        <w:spacing w:after="0" w:line="240" w:lineRule="auto"/>
        <w:jc w:val="both"/>
        <w:rPr>
          <w:rFonts w:ascii="Arial" w:eastAsia="Arial" w:hAnsi="Arial" w:cs="Arial"/>
          <w:sz w:val="20"/>
          <w:szCs w:val="20"/>
        </w:rPr>
      </w:pPr>
    </w:p>
    <w:p w14:paraId="5FE798D1" w14:textId="77777777" w:rsidR="00BB3E8B" w:rsidRDefault="00000000">
      <w:pPr>
        <w:spacing w:after="0" w:line="240" w:lineRule="auto"/>
        <w:jc w:val="both"/>
        <w:rPr>
          <w:rFonts w:ascii="Arial" w:eastAsia="Arial" w:hAnsi="Arial" w:cs="Arial"/>
          <w:sz w:val="20"/>
          <w:szCs w:val="20"/>
        </w:rPr>
      </w:pPr>
      <w:r>
        <w:rPr>
          <w:rFonts w:ascii="Arial" w:eastAsia="Arial" w:hAnsi="Arial" w:cs="Arial"/>
          <w:b/>
          <w:sz w:val="20"/>
          <w:szCs w:val="20"/>
        </w:rPr>
        <w:t>OCTAVA. Notificaciones.</w:t>
      </w:r>
      <w:r>
        <w:rPr>
          <w:rFonts w:ascii="Arial" w:eastAsia="Arial" w:hAnsi="Arial" w:cs="Arial"/>
          <w:sz w:val="20"/>
          <w:szCs w:val="20"/>
        </w:rPr>
        <w:t xml:space="preserve"> </w:t>
      </w:r>
      <w:proofErr w:type="spellStart"/>
      <w:r>
        <w:rPr>
          <w:rFonts w:ascii="Arial" w:eastAsia="Arial" w:hAnsi="Arial" w:cs="Arial"/>
          <w:sz w:val="20"/>
          <w:szCs w:val="20"/>
        </w:rPr>
        <w:t>Proimágenes</w:t>
      </w:r>
      <w:proofErr w:type="spellEnd"/>
      <w:r>
        <w:rPr>
          <w:rFonts w:ascii="Arial" w:eastAsia="Arial" w:hAnsi="Arial" w:cs="Arial"/>
          <w:sz w:val="20"/>
          <w:szCs w:val="20"/>
        </w:rPr>
        <w:t xml:space="preserve"> recibirá comunicaciones en las direcciones institucionales de correo electrónico de la(s) persona(s) o área(s) designadas para hacer seguimiento al contrato. El Transferente las recibirá en la dirección física o de correo electrónico que se indica en la primera página del contrato. Las partes se obligan recíprocamente a comunicarse cualquier cambio de domicilio o de datos de contacto. La omisión sobre esto liberará a la otra parte de cualquier responsabilidad por las comunicaciones enviadas según los últimos datos de contacto registrados.</w:t>
      </w:r>
    </w:p>
    <w:p w14:paraId="52DE8542" w14:textId="77777777" w:rsidR="00BB3E8B" w:rsidRDefault="00BB3E8B">
      <w:pPr>
        <w:spacing w:after="0" w:line="240" w:lineRule="auto"/>
        <w:jc w:val="both"/>
        <w:rPr>
          <w:rFonts w:ascii="Arial" w:eastAsia="Arial" w:hAnsi="Arial" w:cs="Arial"/>
          <w:b/>
          <w:color w:val="FF0000"/>
          <w:sz w:val="20"/>
          <w:szCs w:val="20"/>
        </w:rPr>
      </w:pPr>
    </w:p>
    <w:p w14:paraId="3DAB2512" w14:textId="77777777" w:rsidR="00BB3E8B" w:rsidRDefault="00000000">
      <w:pPr>
        <w:spacing w:after="0" w:line="240" w:lineRule="auto"/>
        <w:jc w:val="both"/>
        <w:rPr>
          <w:rFonts w:ascii="Arial" w:eastAsia="Arial" w:hAnsi="Arial" w:cs="Arial"/>
          <w:sz w:val="20"/>
          <w:szCs w:val="20"/>
        </w:rPr>
      </w:pPr>
      <w:r>
        <w:rPr>
          <w:rFonts w:ascii="Arial" w:eastAsia="Arial" w:hAnsi="Arial" w:cs="Arial"/>
          <w:b/>
          <w:sz w:val="20"/>
          <w:szCs w:val="20"/>
        </w:rPr>
        <w:t>NOVENA. Aviso de privacidad</w:t>
      </w:r>
      <w:r>
        <w:rPr>
          <w:rFonts w:ascii="Arial" w:eastAsia="Arial" w:hAnsi="Arial" w:cs="Arial"/>
          <w:sz w:val="20"/>
          <w:szCs w:val="20"/>
        </w:rPr>
        <w:t xml:space="preserve">. El Transferente autoriza a </w:t>
      </w:r>
      <w:proofErr w:type="spellStart"/>
      <w:r>
        <w:rPr>
          <w:rFonts w:ascii="Arial" w:eastAsia="Arial" w:hAnsi="Arial" w:cs="Arial"/>
          <w:sz w:val="20"/>
          <w:szCs w:val="20"/>
        </w:rPr>
        <w:t>Proimágenes</w:t>
      </w:r>
      <w:proofErr w:type="spellEnd"/>
      <w:r>
        <w:rPr>
          <w:rFonts w:ascii="Arial" w:eastAsia="Arial" w:hAnsi="Arial" w:cs="Arial"/>
          <w:sz w:val="20"/>
          <w:szCs w:val="20"/>
        </w:rPr>
        <w:t xml:space="preserve"> (calle 35 # 5 – 89, Bogotá. </w:t>
      </w:r>
      <w:hyperlink r:id="rId6">
        <w:r>
          <w:rPr>
            <w:rFonts w:ascii="Arial" w:eastAsia="Arial" w:hAnsi="Arial" w:cs="Arial"/>
            <w:color w:val="1155CC"/>
            <w:sz w:val="20"/>
            <w:szCs w:val="20"/>
            <w:u w:val="single"/>
          </w:rPr>
          <w:t>datospersonales@proimagenescolombia.com</w:t>
        </w:r>
      </w:hyperlink>
      <w:r>
        <w:rPr>
          <w:rFonts w:ascii="Arial" w:eastAsia="Arial" w:hAnsi="Arial" w:cs="Arial"/>
          <w:sz w:val="20"/>
          <w:szCs w:val="20"/>
        </w:rPr>
        <w:t xml:space="preserve">), para recolectar, almacenar, conservar, usar, suprimir, actualizar y, en general, para llevar a cabo el tratamiento de sus datos personales incluidos en la primera página de este contrato, o aquellos que sean suministrados durante su desarrollo. </w:t>
      </w:r>
      <w:proofErr w:type="spellStart"/>
      <w:r>
        <w:rPr>
          <w:rFonts w:ascii="Arial" w:eastAsia="Arial" w:hAnsi="Arial" w:cs="Arial"/>
          <w:sz w:val="20"/>
          <w:szCs w:val="20"/>
        </w:rPr>
        <w:t>Proimágenes</w:t>
      </w:r>
      <w:proofErr w:type="spellEnd"/>
      <w:r>
        <w:rPr>
          <w:rFonts w:ascii="Arial" w:eastAsia="Arial" w:hAnsi="Arial" w:cs="Arial"/>
          <w:sz w:val="20"/>
          <w:szCs w:val="20"/>
        </w:rPr>
        <w:t xml:space="preserve"> tratará estos datos de conformidad con su política para el tratamiento de datos personales, la cual se encuentra disponible en el sitio web </w:t>
      </w:r>
      <w:hyperlink r:id="rId7">
        <w:r>
          <w:rPr>
            <w:rFonts w:ascii="Arial" w:eastAsia="Arial" w:hAnsi="Arial" w:cs="Arial"/>
            <w:color w:val="1155CC"/>
            <w:sz w:val="20"/>
            <w:szCs w:val="20"/>
            <w:u w:val="single"/>
          </w:rPr>
          <w:t>www.proimagenescolombia.com</w:t>
        </w:r>
      </w:hyperlink>
      <w:r>
        <w:rPr>
          <w:rFonts w:ascii="Arial" w:eastAsia="Arial" w:hAnsi="Arial" w:cs="Arial"/>
          <w:sz w:val="20"/>
          <w:szCs w:val="20"/>
        </w:rPr>
        <w:t>, y bajo las finalidades consignadas en esta, incluyendo: cumplir procesos internos y este contrato; desarrollar actividades derivadas de su objeto social; enviar respuestas a peticiones, quejas o reclamos; gestionar el proceso de archivo, actualización de sistemas de protección y custodia de información, y bases de datos; gestionar la información necesaria para el cumplimiento de sus obligaciones tributarias y registros comerciales, corporativos y contables; promover la actualización, inclusión o supresión de la información consignada en sus bases de datos; realizar pagos y/o desembolsos; transmitir datos a terceros con los cuales se hayan celebrado contratos con este objeto, para fines comerciales, administrativos, de mercadeo y/u operativos. El beneficiario tiene derecho a conocer, actualizar, rectificar y suprimir sus datos personales, así como a presentar peticiones y revocar esta autorización.</w:t>
      </w:r>
    </w:p>
    <w:p w14:paraId="69B9F330" w14:textId="77777777" w:rsidR="00BB3E8B" w:rsidRDefault="00BB3E8B">
      <w:pPr>
        <w:spacing w:after="0" w:line="240" w:lineRule="auto"/>
        <w:jc w:val="both"/>
        <w:rPr>
          <w:rFonts w:ascii="Arial" w:eastAsia="Arial" w:hAnsi="Arial" w:cs="Arial"/>
          <w:sz w:val="20"/>
          <w:szCs w:val="20"/>
        </w:rPr>
      </w:pPr>
    </w:p>
    <w:p w14:paraId="1DB35580" w14:textId="77777777" w:rsidR="00BB3E8B" w:rsidRDefault="00000000">
      <w:pPr>
        <w:spacing w:after="0" w:line="240" w:lineRule="auto"/>
        <w:jc w:val="both"/>
        <w:rPr>
          <w:rFonts w:ascii="Arial" w:eastAsia="Arial" w:hAnsi="Arial" w:cs="Arial"/>
          <w:sz w:val="20"/>
          <w:szCs w:val="20"/>
        </w:rPr>
      </w:pPr>
      <w:r>
        <w:rPr>
          <w:rFonts w:ascii="Arial" w:eastAsia="Arial" w:hAnsi="Arial" w:cs="Arial"/>
          <w:b/>
          <w:sz w:val="20"/>
          <w:szCs w:val="20"/>
        </w:rPr>
        <w:t>DÉCIMA. Firma electrónica</w:t>
      </w:r>
      <w:r>
        <w:rPr>
          <w:rFonts w:ascii="Arial" w:eastAsia="Arial" w:hAnsi="Arial" w:cs="Arial"/>
          <w:sz w:val="20"/>
          <w:szCs w:val="20"/>
        </w:rPr>
        <w:t xml:space="preserve">. Las partes aceptan que este contrato se firme electrónicamente a través de la aplicación </w:t>
      </w:r>
      <w:proofErr w:type="spellStart"/>
      <w:r>
        <w:rPr>
          <w:rFonts w:ascii="Arial" w:eastAsia="Arial" w:hAnsi="Arial" w:cs="Arial"/>
          <w:i/>
          <w:sz w:val="20"/>
          <w:szCs w:val="20"/>
        </w:rPr>
        <w:t>Signio</w:t>
      </w:r>
      <w:proofErr w:type="spellEnd"/>
      <w:r>
        <w:rPr>
          <w:rFonts w:ascii="Arial" w:eastAsia="Arial" w:hAnsi="Arial" w:cs="Arial"/>
          <w:sz w:val="20"/>
          <w:szCs w:val="20"/>
        </w:rPr>
        <w:t>. Esta provee un mecanismo de firma electrónica confiable que garantiza el cumplimiento de los requisitos de autenticidad, integridad y no-repudio que prevé la legislación vigente, incluyendo la ley 527 de 1999 y las normas que la reglamentan. Las partes acuerdan que, siempre que se requiera presentar y/o conservar este contrato en su forma original, el requisito quedará satisfecho con la firma electrónica dispuesta en esta cláusula.</w:t>
      </w:r>
    </w:p>
    <w:p w14:paraId="03E3D9E8" w14:textId="77777777" w:rsidR="00BB3E8B" w:rsidRDefault="00BB3E8B">
      <w:pPr>
        <w:spacing w:after="0" w:line="240" w:lineRule="auto"/>
        <w:jc w:val="both"/>
        <w:rPr>
          <w:rFonts w:ascii="Arial" w:eastAsia="Arial" w:hAnsi="Arial" w:cs="Arial"/>
          <w:sz w:val="20"/>
          <w:szCs w:val="20"/>
        </w:rPr>
      </w:pPr>
    </w:p>
    <w:p w14:paraId="572B5AEB" w14:textId="77777777" w:rsidR="00BB3E8B" w:rsidRDefault="00000000">
      <w:pPr>
        <w:spacing w:after="0" w:line="240" w:lineRule="auto"/>
        <w:jc w:val="both"/>
        <w:rPr>
          <w:rFonts w:ascii="Arial" w:eastAsia="Arial" w:hAnsi="Arial" w:cs="Arial"/>
          <w:sz w:val="20"/>
          <w:szCs w:val="20"/>
        </w:rPr>
      </w:pPr>
      <w:r>
        <w:rPr>
          <w:rFonts w:ascii="Arial" w:eastAsia="Arial" w:hAnsi="Arial" w:cs="Arial"/>
          <w:b/>
          <w:sz w:val="20"/>
          <w:szCs w:val="20"/>
        </w:rPr>
        <w:t>DECIMOPRIMERA</w:t>
      </w:r>
      <w:r>
        <w:rPr>
          <w:rFonts w:ascii="Arial" w:eastAsia="Arial" w:hAnsi="Arial" w:cs="Arial"/>
          <w:sz w:val="20"/>
          <w:szCs w:val="20"/>
        </w:rPr>
        <w:t xml:space="preserve">. </w:t>
      </w:r>
      <w:r>
        <w:rPr>
          <w:rFonts w:ascii="Arial" w:eastAsia="Arial" w:hAnsi="Arial" w:cs="Arial"/>
          <w:b/>
          <w:sz w:val="20"/>
          <w:szCs w:val="20"/>
        </w:rPr>
        <w:t>Validez y perfeccionamiento</w:t>
      </w:r>
      <w:r>
        <w:rPr>
          <w:rFonts w:ascii="Arial" w:eastAsia="Arial" w:hAnsi="Arial" w:cs="Arial"/>
          <w:sz w:val="20"/>
          <w:szCs w:val="20"/>
        </w:rPr>
        <w:t xml:space="preserve">. Este contrato se perfecciona y surte plenos efectos jurídicos a partir de la fecha de su suscripción por las dos partes. </w:t>
      </w:r>
    </w:p>
    <w:p w14:paraId="354BC7B5" w14:textId="77777777" w:rsidR="00BB3E8B" w:rsidRDefault="00BB3E8B">
      <w:pPr>
        <w:spacing w:after="0" w:line="240" w:lineRule="auto"/>
        <w:jc w:val="both"/>
        <w:rPr>
          <w:rFonts w:ascii="Arial" w:eastAsia="Arial" w:hAnsi="Arial" w:cs="Arial"/>
          <w:color w:val="000000"/>
          <w:sz w:val="20"/>
          <w:szCs w:val="20"/>
        </w:rPr>
      </w:pPr>
    </w:p>
    <w:p w14:paraId="37393888" w14:textId="77777777" w:rsidR="00BB3E8B" w:rsidRDefault="00000000">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En constancia de aceptación, las partes suscriben electrónicamente este contrato.</w:t>
      </w:r>
    </w:p>
    <w:p w14:paraId="293A81B7" w14:textId="77777777" w:rsidR="00BB3E8B" w:rsidRDefault="00BB3E8B">
      <w:pPr>
        <w:pBdr>
          <w:top w:val="nil"/>
          <w:left w:val="nil"/>
          <w:bottom w:val="nil"/>
          <w:right w:val="nil"/>
          <w:between w:val="nil"/>
        </w:pBdr>
        <w:tabs>
          <w:tab w:val="left" w:pos="284"/>
        </w:tabs>
        <w:spacing w:after="0" w:line="240" w:lineRule="auto"/>
        <w:jc w:val="both"/>
        <w:rPr>
          <w:rFonts w:ascii="Arial" w:eastAsia="Arial" w:hAnsi="Arial" w:cs="Arial"/>
          <w:color w:val="000000"/>
          <w:sz w:val="20"/>
          <w:szCs w:val="20"/>
        </w:rPr>
      </w:pPr>
    </w:p>
    <w:p w14:paraId="448F07D2" w14:textId="77777777" w:rsidR="00BB3E8B" w:rsidRDefault="00BB3E8B">
      <w:pPr>
        <w:pBdr>
          <w:top w:val="nil"/>
          <w:left w:val="nil"/>
          <w:bottom w:val="nil"/>
          <w:right w:val="nil"/>
          <w:between w:val="nil"/>
        </w:pBdr>
        <w:tabs>
          <w:tab w:val="left" w:pos="284"/>
        </w:tabs>
        <w:spacing w:after="0" w:line="240" w:lineRule="auto"/>
        <w:jc w:val="both"/>
        <w:rPr>
          <w:rFonts w:ascii="Arial" w:eastAsia="Arial" w:hAnsi="Arial" w:cs="Arial"/>
          <w:color w:val="000000"/>
          <w:sz w:val="20"/>
          <w:szCs w:val="20"/>
        </w:rPr>
      </w:pPr>
    </w:p>
    <w:tbl>
      <w:tblPr>
        <w:tblStyle w:val="a0"/>
        <w:tblW w:w="8940" w:type="dxa"/>
        <w:tblInd w:w="38" w:type="dxa"/>
        <w:tblLayout w:type="fixed"/>
        <w:tblLook w:val="0400" w:firstRow="0" w:lastRow="0" w:firstColumn="0" w:lastColumn="0" w:noHBand="0" w:noVBand="1"/>
      </w:tblPr>
      <w:tblGrid>
        <w:gridCol w:w="4695"/>
        <w:gridCol w:w="4245"/>
      </w:tblGrid>
      <w:tr w:rsidR="00BB3E8B" w14:paraId="3AC001C9" w14:textId="77777777">
        <w:tc>
          <w:tcPr>
            <w:tcW w:w="4695" w:type="dxa"/>
            <w:shd w:val="clear" w:color="auto" w:fill="auto"/>
          </w:tcPr>
          <w:p w14:paraId="3E2BE1ED" w14:textId="77777777" w:rsidR="00BB3E8B" w:rsidRDefault="00000000">
            <w:pPr>
              <w:rPr>
                <w:rFonts w:ascii="Arial" w:eastAsia="Arial" w:hAnsi="Arial" w:cs="Arial"/>
                <w:sz w:val="20"/>
                <w:szCs w:val="20"/>
              </w:rPr>
            </w:pPr>
            <w:r>
              <w:rPr>
                <w:rFonts w:ascii="Arial" w:eastAsia="Arial" w:hAnsi="Arial" w:cs="Arial"/>
                <w:sz w:val="20"/>
                <w:szCs w:val="20"/>
              </w:rPr>
              <w:t xml:space="preserve">Por </w:t>
            </w:r>
            <w:proofErr w:type="spellStart"/>
            <w:r>
              <w:rPr>
                <w:rFonts w:ascii="Arial" w:eastAsia="Arial" w:hAnsi="Arial" w:cs="Arial"/>
                <w:sz w:val="20"/>
                <w:szCs w:val="20"/>
              </w:rPr>
              <w:t>Proimágenes</w:t>
            </w:r>
            <w:proofErr w:type="spellEnd"/>
            <w:r>
              <w:rPr>
                <w:rFonts w:ascii="Arial" w:eastAsia="Arial" w:hAnsi="Arial" w:cs="Arial"/>
                <w:sz w:val="20"/>
                <w:szCs w:val="20"/>
              </w:rPr>
              <w:t>,</w:t>
            </w:r>
          </w:p>
        </w:tc>
        <w:tc>
          <w:tcPr>
            <w:tcW w:w="4245" w:type="dxa"/>
            <w:shd w:val="clear" w:color="auto" w:fill="auto"/>
          </w:tcPr>
          <w:p w14:paraId="34870462" w14:textId="77777777" w:rsidR="00BB3E8B" w:rsidRDefault="00000000">
            <w:pPr>
              <w:rPr>
                <w:rFonts w:ascii="Arial" w:eastAsia="Arial" w:hAnsi="Arial" w:cs="Arial"/>
                <w:sz w:val="20"/>
                <w:szCs w:val="20"/>
              </w:rPr>
            </w:pPr>
            <w:r>
              <w:rPr>
                <w:rFonts w:ascii="Arial" w:eastAsia="Arial" w:hAnsi="Arial" w:cs="Arial"/>
                <w:sz w:val="20"/>
                <w:szCs w:val="20"/>
              </w:rPr>
              <w:t>Por el Transferente,</w:t>
            </w:r>
          </w:p>
        </w:tc>
      </w:tr>
      <w:tr w:rsidR="00BB3E8B" w14:paraId="082679E3" w14:textId="77777777">
        <w:tc>
          <w:tcPr>
            <w:tcW w:w="4695" w:type="dxa"/>
            <w:shd w:val="clear" w:color="auto" w:fill="auto"/>
          </w:tcPr>
          <w:p w14:paraId="73116238" w14:textId="77777777" w:rsidR="00BB3E8B" w:rsidRDefault="00BB3E8B">
            <w:pPr>
              <w:rPr>
                <w:rFonts w:ascii="Arial" w:eastAsia="Arial" w:hAnsi="Arial" w:cs="Arial"/>
                <w:b/>
                <w:sz w:val="20"/>
                <w:szCs w:val="20"/>
              </w:rPr>
            </w:pPr>
          </w:p>
          <w:p w14:paraId="7CF1F540" w14:textId="77777777" w:rsidR="00BB3E8B" w:rsidRDefault="00BB3E8B">
            <w:pPr>
              <w:rPr>
                <w:rFonts w:ascii="Arial" w:eastAsia="Arial" w:hAnsi="Arial" w:cs="Arial"/>
                <w:b/>
                <w:sz w:val="20"/>
                <w:szCs w:val="20"/>
              </w:rPr>
            </w:pPr>
          </w:p>
          <w:p w14:paraId="695AA2A4" w14:textId="77777777" w:rsidR="00BB3E8B" w:rsidRDefault="00BB3E8B">
            <w:pPr>
              <w:rPr>
                <w:rFonts w:ascii="Arial" w:eastAsia="Arial" w:hAnsi="Arial" w:cs="Arial"/>
                <w:b/>
                <w:sz w:val="20"/>
                <w:szCs w:val="20"/>
              </w:rPr>
            </w:pPr>
          </w:p>
          <w:p w14:paraId="551E5A4C" w14:textId="77777777" w:rsidR="00BB3E8B" w:rsidRDefault="00BB3E8B">
            <w:pPr>
              <w:rPr>
                <w:rFonts w:ascii="Arial" w:eastAsia="Arial" w:hAnsi="Arial" w:cs="Arial"/>
                <w:b/>
                <w:sz w:val="20"/>
                <w:szCs w:val="20"/>
              </w:rPr>
            </w:pPr>
          </w:p>
          <w:p w14:paraId="087B04F5" w14:textId="77777777" w:rsidR="00BB3E8B" w:rsidRDefault="00BB3E8B">
            <w:pPr>
              <w:rPr>
                <w:rFonts w:ascii="Arial" w:eastAsia="Arial" w:hAnsi="Arial" w:cs="Arial"/>
                <w:b/>
                <w:sz w:val="20"/>
                <w:szCs w:val="20"/>
              </w:rPr>
            </w:pPr>
          </w:p>
          <w:p w14:paraId="7279DB54" w14:textId="77777777" w:rsidR="00BB3E8B" w:rsidRDefault="00BB3E8B">
            <w:pPr>
              <w:pBdr>
                <w:bottom w:val="single" w:sz="6" w:space="1" w:color="000000"/>
              </w:pBdr>
              <w:rPr>
                <w:rFonts w:ascii="Arial" w:eastAsia="Arial" w:hAnsi="Arial" w:cs="Arial"/>
                <w:b/>
                <w:sz w:val="20"/>
                <w:szCs w:val="20"/>
              </w:rPr>
            </w:pPr>
          </w:p>
          <w:p w14:paraId="47E02BC9" w14:textId="77777777" w:rsidR="00BB3E8B" w:rsidRDefault="00000000">
            <w:pPr>
              <w:rPr>
                <w:rFonts w:ascii="Arial" w:eastAsia="Arial" w:hAnsi="Arial" w:cs="Arial"/>
                <w:b/>
                <w:sz w:val="20"/>
                <w:szCs w:val="20"/>
              </w:rPr>
            </w:pPr>
            <w:proofErr w:type="spellStart"/>
            <w:r>
              <w:rPr>
                <w:rFonts w:ascii="Arial" w:eastAsia="Arial" w:hAnsi="Arial" w:cs="Arial"/>
                <w:b/>
                <w:sz w:val="20"/>
                <w:szCs w:val="20"/>
              </w:rPr>
              <w:t>Rep</w:t>
            </w:r>
            <w:proofErr w:type="spellEnd"/>
            <w:r>
              <w:rPr>
                <w:rFonts w:ascii="Arial" w:eastAsia="Arial" w:hAnsi="Arial" w:cs="Arial"/>
                <w:b/>
                <w:sz w:val="20"/>
                <w:szCs w:val="20"/>
              </w:rPr>
              <w:t xml:space="preserve"> legal </w:t>
            </w:r>
            <w:proofErr w:type="spellStart"/>
            <w:r>
              <w:rPr>
                <w:rFonts w:ascii="Arial" w:eastAsia="Arial" w:hAnsi="Arial" w:cs="Arial"/>
                <w:b/>
                <w:sz w:val="20"/>
                <w:szCs w:val="20"/>
              </w:rPr>
              <w:t>Proimágenes</w:t>
            </w:r>
            <w:proofErr w:type="spellEnd"/>
          </w:p>
          <w:p w14:paraId="7DFCAB09" w14:textId="77777777" w:rsidR="00BB3E8B" w:rsidRDefault="00000000">
            <w:pPr>
              <w:rPr>
                <w:rFonts w:ascii="Arial" w:eastAsia="Arial" w:hAnsi="Arial" w:cs="Arial"/>
                <w:sz w:val="20"/>
                <w:szCs w:val="20"/>
              </w:rPr>
            </w:pPr>
            <w:r>
              <w:rPr>
                <w:rFonts w:ascii="Arial" w:eastAsia="Arial" w:hAnsi="Arial" w:cs="Arial"/>
                <w:sz w:val="20"/>
                <w:szCs w:val="20"/>
              </w:rPr>
              <w:t xml:space="preserve">C.C. </w:t>
            </w:r>
            <w:proofErr w:type="spellStart"/>
            <w:r>
              <w:rPr>
                <w:rFonts w:ascii="Arial" w:eastAsia="Arial" w:hAnsi="Arial" w:cs="Arial"/>
                <w:sz w:val="20"/>
                <w:szCs w:val="20"/>
              </w:rPr>
              <w:t>N°</w:t>
            </w:r>
            <w:proofErr w:type="spellEnd"/>
            <w:r>
              <w:rPr>
                <w:rFonts w:ascii="Arial" w:eastAsia="Arial" w:hAnsi="Arial" w:cs="Arial"/>
                <w:sz w:val="20"/>
                <w:szCs w:val="20"/>
              </w:rPr>
              <w:t xml:space="preserve"> </w:t>
            </w:r>
          </w:p>
        </w:tc>
        <w:tc>
          <w:tcPr>
            <w:tcW w:w="4245" w:type="dxa"/>
            <w:shd w:val="clear" w:color="auto" w:fill="auto"/>
          </w:tcPr>
          <w:p w14:paraId="613A837C" w14:textId="77777777" w:rsidR="00BB3E8B" w:rsidRDefault="00BB3E8B">
            <w:pPr>
              <w:rPr>
                <w:rFonts w:ascii="Arial" w:eastAsia="Arial" w:hAnsi="Arial" w:cs="Arial"/>
                <w:b/>
                <w:sz w:val="20"/>
                <w:szCs w:val="20"/>
              </w:rPr>
            </w:pPr>
          </w:p>
          <w:p w14:paraId="1CD318C5" w14:textId="77777777" w:rsidR="00BB3E8B" w:rsidRDefault="00BB3E8B">
            <w:pPr>
              <w:rPr>
                <w:rFonts w:ascii="Arial" w:eastAsia="Arial" w:hAnsi="Arial" w:cs="Arial"/>
                <w:b/>
                <w:sz w:val="20"/>
                <w:szCs w:val="20"/>
              </w:rPr>
            </w:pPr>
          </w:p>
          <w:p w14:paraId="696A068B" w14:textId="77777777" w:rsidR="00BB3E8B" w:rsidRDefault="00BB3E8B">
            <w:pPr>
              <w:rPr>
                <w:rFonts w:ascii="Arial" w:eastAsia="Arial" w:hAnsi="Arial" w:cs="Arial"/>
                <w:b/>
                <w:sz w:val="20"/>
                <w:szCs w:val="20"/>
              </w:rPr>
            </w:pPr>
          </w:p>
          <w:p w14:paraId="2389FF8E" w14:textId="77777777" w:rsidR="00BB3E8B" w:rsidRDefault="00BB3E8B">
            <w:pPr>
              <w:rPr>
                <w:rFonts w:ascii="Arial" w:eastAsia="Arial" w:hAnsi="Arial" w:cs="Arial"/>
                <w:b/>
                <w:sz w:val="20"/>
                <w:szCs w:val="20"/>
              </w:rPr>
            </w:pPr>
          </w:p>
          <w:p w14:paraId="001DA423" w14:textId="77777777" w:rsidR="00BB3E8B" w:rsidRDefault="00BB3E8B">
            <w:pPr>
              <w:rPr>
                <w:rFonts w:ascii="Arial" w:eastAsia="Arial" w:hAnsi="Arial" w:cs="Arial"/>
                <w:b/>
                <w:sz w:val="20"/>
                <w:szCs w:val="20"/>
              </w:rPr>
            </w:pPr>
          </w:p>
          <w:p w14:paraId="0C2E7303" w14:textId="77777777" w:rsidR="00BB3E8B" w:rsidRDefault="00BB3E8B">
            <w:pPr>
              <w:pBdr>
                <w:bottom w:val="single" w:sz="6" w:space="1" w:color="000000"/>
              </w:pBdr>
              <w:rPr>
                <w:rFonts w:ascii="Arial" w:eastAsia="Arial" w:hAnsi="Arial" w:cs="Arial"/>
                <w:b/>
                <w:sz w:val="20"/>
                <w:szCs w:val="20"/>
              </w:rPr>
            </w:pPr>
          </w:p>
          <w:p w14:paraId="6CFEF894" w14:textId="77777777" w:rsidR="00BB3E8B" w:rsidRDefault="00000000">
            <w:pPr>
              <w:rPr>
                <w:rFonts w:ascii="Arial" w:eastAsia="Arial" w:hAnsi="Arial" w:cs="Arial"/>
                <w:sz w:val="20"/>
                <w:szCs w:val="20"/>
              </w:rPr>
            </w:pPr>
            <w:r>
              <w:rPr>
                <w:rFonts w:ascii="Arial" w:eastAsia="Arial" w:hAnsi="Arial" w:cs="Arial"/>
                <w:b/>
                <w:color w:val="0000FF"/>
                <w:sz w:val="20"/>
                <w:szCs w:val="20"/>
              </w:rPr>
              <w:t>Incluir</w:t>
            </w:r>
            <w:r>
              <w:rPr>
                <w:rFonts w:ascii="Arial" w:eastAsia="Arial" w:hAnsi="Arial" w:cs="Arial"/>
                <w:sz w:val="20"/>
                <w:szCs w:val="20"/>
              </w:rPr>
              <w:t xml:space="preserve"> </w:t>
            </w:r>
          </w:p>
          <w:p w14:paraId="0C9340B8" w14:textId="77777777" w:rsidR="00BB3E8B" w:rsidRDefault="00000000">
            <w:pPr>
              <w:rPr>
                <w:rFonts w:ascii="Arial" w:eastAsia="Arial" w:hAnsi="Arial" w:cs="Arial"/>
                <w:sz w:val="20"/>
                <w:szCs w:val="20"/>
              </w:rPr>
            </w:pPr>
            <w:r>
              <w:rPr>
                <w:rFonts w:ascii="Arial" w:eastAsia="Arial" w:hAnsi="Arial" w:cs="Arial"/>
                <w:sz w:val="20"/>
                <w:szCs w:val="20"/>
              </w:rPr>
              <w:t xml:space="preserve">C.C. </w:t>
            </w:r>
            <w:proofErr w:type="spellStart"/>
            <w:r>
              <w:rPr>
                <w:rFonts w:ascii="Arial" w:eastAsia="Arial" w:hAnsi="Arial" w:cs="Arial"/>
                <w:sz w:val="20"/>
                <w:szCs w:val="20"/>
              </w:rPr>
              <w:t>N°</w:t>
            </w:r>
            <w:proofErr w:type="spellEnd"/>
            <w:r>
              <w:rPr>
                <w:rFonts w:ascii="Arial" w:eastAsia="Arial" w:hAnsi="Arial" w:cs="Arial"/>
                <w:sz w:val="20"/>
                <w:szCs w:val="20"/>
              </w:rPr>
              <w:t xml:space="preserve"> </w:t>
            </w:r>
            <w:r>
              <w:rPr>
                <w:rFonts w:ascii="Arial" w:eastAsia="Arial" w:hAnsi="Arial" w:cs="Arial"/>
                <w:color w:val="0000FF"/>
                <w:sz w:val="20"/>
                <w:szCs w:val="20"/>
              </w:rPr>
              <w:t>Incluir</w:t>
            </w:r>
            <w:r>
              <w:rPr>
                <w:rFonts w:ascii="Arial" w:eastAsia="Arial" w:hAnsi="Arial" w:cs="Arial"/>
                <w:sz w:val="20"/>
                <w:szCs w:val="20"/>
              </w:rPr>
              <w:t xml:space="preserve"> </w:t>
            </w:r>
          </w:p>
        </w:tc>
      </w:tr>
    </w:tbl>
    <w:p w14:paraId="471E9EEE" w14:textId="77777777" w:rsidR="00BB3E8B" w:rsidRDefault="00BB3E8B">
      <w:pPr>
        <w:pBdr>
          <w:top w:val="nil"/>
          <w:left w:val="nil"/>
          <w:bottom w:val="nil"/>
          <w:right w:val="nil"/>
          <w:between w:val="nil"/>
        </w:pBdr>
        <w:tabs>
          <w:tab w:val="left" w:pos="284"/>
        </w:tabs>
        <w:spacing w:after="0" w:line="240" w:lineRule="auto"/>
        <w:jc w:val="both"/>
        <w:rPr>
          <w:rFonts w:ascii="Arial" w:eastAsia="Arial" w:hAnsi="Arial" w:cs="Arial"/>
          <w:sz w:val="20"/>
          <w:szCs w:val="20"/>
        </w:rPr>
      </w:pPr>
    </w:p>
    <w:p w14:paraId="7CC3E367" w14:textId="77777777" w:rsidR="00BB3E8B" w:rsidRDefault="00BB3E8B">
      <w:pPr>
        <w:pBdr>
          <w:top w:val="nil"/>
          <w:left w:val="nil"/>
          <w:bottom w:val="nil"/>
          <w:right w:val="nil"/>
          <w:between w:val="nil"/>
        </w:pBdr>
        <w:tabs>
          <w:tab w:val="left" w:pos="284"/>
        </w:tabs>
        <w:spacing w:after="0" w:line="240" w:lineRule="auto"/>
        <w:jc w:val="both"/>
        <w:rPr>
          <w:rFonts w:ascii="Arial" w:eastAsia="Arial" w:hAnsi="Arial" w:cs="Arial"/>
          <w:sz w:val="20"/>
          <w:szCs w:val="20"/>
        </w:rPr>
      </w:pPr>
    </w:p>
    <w:p w14:paraId="01F7E98C" w14:textId="71A3A98B" w:rsidR="00BB3E8B" w:rsidRDefault="00BB3E8B">
      <w:pPr>
        <w:pBdr>
          <w:top w:val="nil"/>
          <w:left w:val="nil"/>
          <w:bottom w:val="nil"/>
          <w:right w:val="nil"/>
          <w:between w:val="nil"/>
        </w:pBdr>
        <w:tabs>
          <w:tab w:val="left" w:pos="284"/>
        </w:tabs>
        <w:spacing w:after="0" w:line="240" w:lineRule="auto"/>
        <w:jc w:val="both"/>
        <w:rPr>
          <w:rFonts w:ascii="Arial" w:eastAsia="Arial" w:hAnsi="Arial" w:cs="Arial"/>
          <w:color w:val="000000"/>
          <w:sz w:val="20"/>
          <w:szCs w:val="20"/>
        </w:rPr>
      </w:pPr>
    </w:p>
    <w:p w14:paraId="2EAC20C0" w14:textId="1C7124EB" w:rsidR="00625F1F" w:rsidRPr="00625F1F" w:rsidRDefault="00625F1F" w:rsidP="00625F1F">
      <w:pPr>
        <w:rPr>
          <w:rFonts w:ascii="Arial" w:eastAsia="Arial" w:hAnsi="Arial" w:cs="Arial"/>
          <w:sz w:val="20"/>
          <w:szCs w:val="20"/>
        </w:rPr>
      </w:pPr>
    </w:p>
    <w:p w14:paraId="3BA20391" w14:textId="516FB45B" w:rsidR="00625F1F" w:rsidRPr="00625F1F" w:rsidRDefault="00625F1F" w:rsidP="00625F1F">
      <w:pPr>
        <w:rPr>
          <w:rFonts w:ascii="Arial" w:eastAsia="Arial" w:hAnsi="Arial" w:cs="Arial"/>
          <w:sz w:val="20"/>
          <w:szCs w:val="20"/>
        </w:rPr>
      </w:pPr>
    </w:p>
    <w:p w14:paraId="4566E95D" w14:textId="18137A9E" w:rsidR="00625F1F" w:rsidRPr="00625F1F" w:rsidRDefault="00625F1F" w:rsidP="00625F1F">
      <w:pPr>
        <w:rPr>
          <w:rFonts w:ascii="Arial" w:eastAsia="Arial" w:hAnsi="Arial" w:cs="Arial"/>
          <w:sz w:val="20"/>
          <w:szCs w:val="20"/>
        </w:rPr>
      </w:pPr>
    </w:p>
    <w:p w14:paraId="3E53AD1B" w14:textId="2B24B702" w:rsidR="00625F1F" w:rsidRPr="00625F1F" w:rsidRDefault="00625F1F" w:rsidP="00625F1F">
      <w:pPr>
        <w:rPr>
          <w:rFonts w:ascii="Arial" w:eastAsia="Arial" w:hAnsi="Arial" w:cs="Arial"/>
          <w:sz w:val="20"/>
          <w:szCs w:val="20"/>
        </w:rPr>
      </w:pPr>
    </w:p>
    <w:p w14:paraId="3A8D852B" w14:textId="623A9A5C" w:rsidR="00625F1F" w:rsidRPr="00625F1F" w:rsidRDefault="00625F1F" w:rsidP="00625F1F">
      <w:pPr>
        <w:rPr>
          <w:rFonts w:ascii="Arial" w:eastAsia="Arial" w:hAnsi="Arial" w:cs="Arial"/>
          <w:sz w:val="20"/>
          <w:szCs w:val="20"/>
        </w:rPr>
      </w:pPr>
    </w:p>
    <w:p w14:paraId="7D40B028" w14:textId="35B2EE96" w:rsidR="00625F1F" w:rsidRPr="00625F1F" w:rsidRDefault="00625F1F" w:rsidP="00625F1F">
      <w:pPr>
        <w:rPr>
          <w:rFonts w:ascii="Arial" w:eastAsia="Arial" w:hAnsi="Arial" w:cs="Arial"/>
          <w:sz w:val="20"/>
          <w:szCs w:val="20"/>
        </w:rPr>
      </w:pPr>
    </w:p>
    <w:p w14:paraId="2C77B44E" w14:textId="074CD694" w:rsidR="00625F1F" w:rsidRPr="00625F1F" w:rsidRDefault="00625F1F" w:rsidP="00625F1F">
      <w:pPr>
        <w:tabs>
          <w:tab w:val="left" w:pos="4608"/>
        </w:tabs>
        <w:rPr>
          <w:rFonts w:ascii="Arial" w:eastAsia="Arial" w:hAnsi="Arial" w:cs="Arial"/>
          <w:sz w:val="20"/>
          <w:szCs w:val="20"/>
        </w:rPr>
      </w:pPr>
      <w:r>
        <w:rPr>
          <w:rFonts w:ascii="Arial" w:eastAsia="Arial" w:hAnsi="Arial" w:cs="Arial"/>
          <w:sz w:val="20"/>
          <w:szCs w:val="20"/>
        </w:rPr>
        <w:tab/>
      </w:r>
    </w:p>
    <w:sectPr w:rsidR="00625F1F" w:rsidRPr="00625F1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4" w:footer="1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5C63" w14:textId="77777777" w:rsidR="00A63333" w:rsidRDefault="00A63333">
      <w:pPr>
        <w:spacing w:after="0" w:line="240" w:lineRule="auto"/>
      </w:pPr>
      <w:r>
        <w:separator/>
      </w:r>
    </w:p>
  </w:endnote>
  <w:endnote w:type="continuationSeparator" w:id="0">
    <w:p w14:paraId="3ECCE61B" w14:textId="77777777" w:rsidR="00A63333" w:rsidRDefault="00A6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DB33" w14:textId="77777777" w:rsidR="00625F1F" w:rsidRDefault="00625F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6BD1" w14:textId="77777777" w:rsidR="00625F1F" w:rsidRPr="00625F1F" w:rsidRDefault="00625F1F" w:rsidP="00625F1F">
    <w:pPr>
      <w:pBdr>
        <w:top w:val="nil"/>
        <w:left w:val="nil"/>
        <w:bottom w:val="nil"/>
        <w:right w:val="nil"/>
        <w:between w:val="nil"/>
      </w:pBdr>
      <w:tabs>
        <w:tab w:val="center" w:pos="4419"/>
        <w:tab w:val="right" w:pos="8838"/>
      </w:tabs>
      <w:spacing w:after="0" w:line="240" w:lineRule="auto"/>
      <w:jc w:val="center"/>
      <w:rPr>
        <w:color w:val="FF0000"/>
      </w:rPr>
    </w:pPr>
    <w:r w:rsidRPr="00625F1F">
      <w:rPr>
        <w:color w:val="FF0000"/>
      </w:rPr>
      <w:t xml:space="preserve">ESTE DOCUMENTO ES INFORMATIVO. </w:t>
    </w:r>
  </w:p>
  <w:p w14:paraId="12516F5A" w14:textId="6724A86E" w:rsidR="00BB3E8B" w:rsidRPr="00625F1F" w:rsidRDefault="00625F1F" w:rsidP="00625F1F">
    <w:pPr>
      <w:pBdr>
        <w:top w:val="nil"/>
        <w:left w:val="nil"/>
        <w:bottom w:val="nil"/>
        <w:right w:val="nil"/>
        <w:between w:val="nil"/>
      </w:pBdr>
      <w:tabs>
        <w:tab w:val="center" w:pos="4419"/>
        <w:tab w:val="right" w:pos="8838"/>
      </w:tabs>
      <w:spacing w:after="0" w:line="240" w:lineRule="auto"/>
      <w:jc w:val="center"/>
      <w:rPr>
        <w:color w:val="FF0000"/>
      </w:rPr>
    </w:pPr>
    <w:r w:rsidRPr="00625F1F">
      <w:rPr>
        <w:color w:val="FF0000"/>
      </w:rPr>
      <w:t xml:space="preserve">EL DOCUMENTO SERÁ ENVIADO VIA SIGNIO PARA SU FIRMA. </w:t>
    </w:r>
  </w:p>
  <w:p w14:paraId="5929935B" w14:textId="77777777" w:rsidR="00BB3E8B" w:rsidRDefault="00000000">
    <w:pPr>
      <w:pBdr>
        <w:top w:val="nil"/>
        <w:left w:val="nil"/>
        <w:bottom w:val="nil"/>
        <w:right w:val="nil"/>
        <w:between w:val="nil"/>
      </w:pBdr>
      <w:tabs>
        <w:tab w:val="center" w:pos="4419"/>
        <w:tab w:val="right" w:pos="8838"/>
      </w:tabs>
      <w:spacing w:after="0" w:line="240" w:lineRule="auto"/>
      <w:jc w:val="right"/>
      <w:rPr>
        <w:color w:val="000000"/>
      </w:rPr>
    </w:pPr>
    <w:r>
      <w:rPr>
        <w:rFonts w:ascii="Arial" w:eastAsia="Arial" w:hAnsi="Arial" w:cs="Arial"/>
        <w:color w:val="000000"/>
        <w:sz w:val="20"/>
        <w:szCs w:val="20"/>
      </w:rPr>
      <w:t xml:space="preserve">Página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625F1F">
      <w:rPr>
        <w:rFonts w:ascii="Arial" w:eastAsia="Arial" w:hAnsi="Arial" w:cs="Arial"/>
        <w:b/>
        <w:noProof/>
        <w:color w:val="000000"/>
        <w:sz w:val="20"/>
        <w:szCs w:val="20"/>
      </w:rPr>
      <w:t>1</w:t>
    </w:r>
    <w:r>
      <w:rPr>
        <w:rFonts w:ascii="Arial" w:eastAsia="Arial" w:hAnsi="Arial" w:cs="Arial"/>
        <w:b/>
        <w:color w:val="000000"/>
        <w:sz w:val="20"/>
        <w:szCs w:val="20"/>
      </w:rPr>
      <w:fldChar w:fldCharType="end"/>
    </w:r>
    <w:r>
      <w:rPr>
        <w:rFonts w:ascii="Arial" w:eastAsia="Arial" w:hAnsi="Arial" w:cs="Arial"/>
        <w:color w:val="000000"/>
        <w:sz w:val="20"/>
        <w:szCs w:val="20"/>
      </w:rPr>
      <w:t xml:space="preserve"> de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sidR="00625F1F">
      <w:rPr>
        <w:rFonts w:ascii="Arial" w:eastAsia="Arial" w:hAnsi="Arial" w:cs="Arial"/>
        <w:b/>
        <w:noProof/>
        <w:color w:val="000000"/>
        <w:sz w:val="20"/>
        <w:szCs w:val="20"/>
      </w:rPr>
      <w:t>2</w:t>
    </w:r>
    <w:r>
      <w:rPr>
        <w:rFonts w:ascii="Arial" w:eastAsia="Arial" w:hAnsi="Arial" w:cs="Arial"/>
        <w:b/>
        <w:color w:val="000000"/>
        <w:sz w:val="20"/>
        <w:szCs w:val="20"/>
      </w:rPr>
      <w:fldChar w:fldCharType="end"/>
    </w:r>
  </w:p>
  <w:p w14:paraId="2B06E4B9" w14:textId="77777777" w:rsidR="00BB3E8B" w:rsidRDefault="00BB3E8B">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2E4D" w14:textId="77777777" w:rsidR="00625F1F" w:rsidRDefault="00625F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2CEF" w14:textId="77777777" w:rsidR="00A63333" w:rsidRDefault="00A63333">
      <w:pPr>
        <w:spacing w:after="0" w:line="240" w:lineRule="auto"/>
      </w:pPr>
      <w:r>
        <w:separator/>
      </w:r>
    </w:p>
  </w:footnote>
  <w:footnote w:type="continuationSeparator" w:id="0">
    <w:p w14:paraId="5F0850F3" w14:textId="77777777" w:rsidR="00A63333" w:rsidRDefault="00A63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7BA6" w14:textId="77777777" w:rsidR="00625F1F" w:rsidRDefault="00625F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913C" w14:textId="77777777" w:rsidR="00BB3E8B" w:rsidRDefault="00000000">
    <w:pPr>
      <w:pBdr>
        <w:top w:val="nil"/>
        <w:left w:val="nil"/>
        <w:bottom w:val="nil"/>
        <w:right w:val="nil"/>
        <w:between w:val="nil"/>
      </w:pBdr>
      <w:tabs>
        <w:tab w:val="center" w:pos="4419"/>
        <w:tab w:val="right" w:pos="8838"/>
      </w:tabs>
      <w:spacing w:after="0" w:line="240" w:lineRule="auto"/>
      <w:rPr>
        <w:color w:val="000000"/>
      </w:rPr>
    </w:pPr>
    <w:r>
      <w:pict w14:anchorId="5234D1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711.95pt;height:51.7pt;rotation:315;z-index:-251658752;mso-position-horizontal:center;mso-position-horizontal-relative:margin;mso-position-vertical:center;mso-position-vertical-relative:margin" fillcolor="#e8eaed" stroked="f">
          <v:textpath style="font-family:&quot;&amp;quot&quot;;font-size:1pt" string="Comision Filmica Proimagenes No alterar"/>
          <w10:wrap anchorx="margin" anchory="margin"/>
        </v:shape>
      </w:pict>
    </w:r>
    <w:r>
      <w:rPr>
        <w:noProof/>
        <w:color w:val="000000"/>
      </w:rPr>
      <w:drawing>
        <wp:inline distT="0" distB="0" distL="0" distR="0" wp14:anchorId="4F4F289B" wp14:editId="2AD598C7">
          <wp:extent cx="1264625" cy="3403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4625" cy="340395"/>
                  </a:xfrm>
                  <a:prstGeom prst="rect">
                    <a:avLst/>
                  </a:prstGeom>
                  <a:ln/>
                </pic:spPr>
              </pic:pic>
            </a:graphicData>
          </a:graphic>
        </wp:inline>
      </w:drawing>
    </w:r>
  </w:p>
  <w:p w14:paraId="1F5E998B" w14:textId="77777777" w:rsidR="00BB3E8B" w:rsidRDefault="00BB3E8B">
    <w:pPr>
      <w:pBdr>
        <w:top w:val="nil"/>
        <w:left w:val="nil"/>
        <w:bottom w:val="nil"/>
        <w:right w:val="nil"/>
        <w:between w:val="nil"/>
      </w:pBdr>
      <w:tabs>
        <w:tab w:val="center" w:pos="4419"/>
        <w:tab w:val="right" w:pos="8838"/>
      </w:tabs>
      <w:spacing w:after="0" w:line="240" w:lineRule="auto"/>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6A11" w14:textId="77777777" w:rsidR="00625F1F" w:rsidRDefault="00625F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E8B"/>
    <w:rsid w:val="00625F1F"/>
    <w:rsid w:val="00A63333"/>
    <w:rsid w:val="00BB3E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D97A2"/>
  <w15:docId w15:val="{DBFA96A9-F954-4A84-B8EB-18A2EF61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625F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F1F"/>
  </w:style>
  <w:style w:type="paragraph" w:styleId="Piedepgina">
    <w:name w:val="footer"/>
    <w:basedOn w:val="Normal"/>
    <w:link w:val="PiedepginaCar"/>
    <w:uiPriority w:val="99"/>
    <w:unhideWhenUsed/>
    <w:rsid w:val="00625F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5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proimagenescolombia.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ospersonales@proimagenescolombia.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1850</Words>
  <Characters>10175</Characters>
  <Application>Microsoft Office Word</Application>
  <DocSecurity>0</DocSecurity>
  <Lines>84</Lines>
  <Paragraphs>24</Paragraphs>
  <ScaleCrop>false</ScaleCrop>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 Gallo</cp:lastModifiedBy>
  <cp:revision>2</cp:revision>
  <dcterms:created xsi:type="dcterms:W3CDTF">2022-10-04T15:59:00Z</dcterms:created>
  <dcterms:modified xsi:type="dcterms:W3CDTF">2022-10-04T16:00:00Z</dcterms:modified>
</cp:coreProperties>
</file>